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215" w:rsidRPr="00F15215" w:rsidRDefault="00F15215" w:rsidP="00F15215">
      <w:pPr>
        <w:spacing w:after="180" w:line="240" w:lineRule="auto"/>
        <w:jc w:val="center"/>
        <w:outlineLvl w:val="0"/>
        <w:rPr>
          <w:rFonts w:ascii="Bookman Old Style" w:eastAsia="Times New Roman" w:hAnsi="Bookman Old Style" w:cs="Arial"/>
          <w:b/>
          <w:bCs/>
          <w:kern w:val="36"/>
          <w:sz w:val="24"/>
          <w:szCs w:val="24"/>
          <w:lang w:eastAsia="pl-PL"/>
        </w:rPr>
      </w:pPr>
      <w:r w:rsidRPr="00F01AD8">
        <w:rPr>
          <w:rFonts w:ascii="Bookman Old Style" w:eastAsia="Times New Roman" w:hAnsi="Bookman Old Style" w:cs="Arial"/>
          <w:b/>
          <w:bCs/>
          <w:kern w:val="36"/>
          <w:sz w:val="24"/>
          <w:szCs w:val="24"/>
          <w:lang w:eastAsia="pl-PL"/>
        </w:rPr>
        <w:t xml:space="preserve">Informacja w zakresie chorób zakaźnych, zatruć i przeziębień w przypadku wystąpienia na terenie </w:t>
      </w:r>
      <w:r w:rsidRPr="00F01AD8">
        <w:rPr>
          <w:rFonts w:ascii="Bookman Old Style" w:eastAsia="Times New Roman" w:hAnsi="Bookman Old Style" w:cs="Arial"/>
          <w:b/>
          <w:bCs/>
          <w:sz w:val="24"/>
          <w:szCs w:val="24"/>
          <w:lang w:eastAsia="pl-PL"/>
        </w:rPr>
        <w:t xml:space="preserve">Niepublicznego Przedszkola </w:t>
      </w:r>
      <w:r w:rsidRPr="00F15215">
        <w:rPr>
          <w:rFonts w:ascii="Bookman Old Style" w:eastAsia="Times New Roman" w:hAnsi="Bookman Old Style" w:cs="Arial"/>
          <w:b/>
          <w:bCs/>
          <w:sz w:val="24"/>
          <w:szCs w:val="24"/>
          <w:lang w:eastAsia="pl-PL"/>
        </w:rPr>
        <w:t>Politechniki Warszawskiej „</w:t>
      </w:r>
      <w:proofErr w:type="spellStart"/>
      <w:r w:rsidRPr="00F15215">
        <w:rPr>
          <w:rFonts w:ascii="Bookman Old Style" w:eastAsia="Times New Roman" w:hAnsi="Bookman Old Style" w:cs="Arial"/>
          <w:b/>
          <w:bCs/>
          <w:sz w:val="24"/>
          <w:szCs w:val="24"/>
          <w:lang w:eastAsia="pl-PL"/>
        </w:rPr>
        <w:t>Bobotechnika</w:t>
      </w:r>
      <w:proofErr w:type="spellEnd"/>
      <w:r w:rsidRPr="00F15215">
        <w:rPr>
          <w:rFonts w:ascii="Bookman Old Style" w:eastAsia="Times New Roman" w:hAnsi="Bookman Old Style" w:cs="Arial"/>
          <w:b/>
          <w:bCs/>
          <w:sz w:val="24"/>
          <w:szCs w:val="24"/>
          <w:lang w:eastAsia="pl-PL"/>
        </w:rPr>
        <w:t>”</w:t>
      </w:r>
    </w:p>
    <w:p w:rsidR="000521BE" w:rsidRPr="002D4A8D" w:rsidRDefault="009D27F4" w:rsidP="002D4A8D">
      <w:pPr>
        <w:spacing w:before="100" w:beforeAutospacing="1" w:after="100" w:afterAutospacing="1" w:line="240" w:lineRule="auto"/>
        <w:jc w:val="both"/>
        <w:outlineLvl w:val="3"/>
        <w:rPr>
          <w:rFonts w:ascii="Bookman Old Style" w:eastAsia="Times New Roman" w:hAnsi="Bookman Old Style" w:cs="Arial"/>
          <w:b/>
          <w:bCs/>
          <w:sz w:val="24"/>
          <w:szCs w:val="24"/>
          <w:lang w:eastAsia="pl-PL"/>
        </w:rPr>
      </w:pPr>
      <w:r>
        <w:rPr>
          <w:rFonts w:ascii="Bookman Old Style" w:eastAsia="Times New Roman" w:hAnsi="Bookman Old Style" w:cs="Arial"/>
          <w:b/>
          <w:bCs/>
          <w:sz w:val="24"/>
          <w:szCs w:val="24"/>
          <w:lang w:eastAsia="pl-PL"/>
        </w:rPr>
        <w:t xml:space="preserve">I. </w:t>
      </w:r>
      <w:r w:rsidR="000521BE" w:rsidRPr="002D4A8D">
        <w:rPr>
          <w:rFonts w:ascii="Bookman Old Style" w:eastAsia="Times New Roman" w:hAnsi="Bookman Old Style" w:cs="Arial"/>
          <w:b/>
          <w:bCs/>
          <w:sz w:val="24"/>
          <w:szCs w:val="24"/>
          <w:lang w:eastAsia="pl-PL"/>
        </w:rPr>
        <w:t>DEFINICJE I TERMINY</w:t>
      </w:r>
    </w:p>
    <w:p w:rsidR="000521BE" w:rsidRDefault="000521BE" w:rsidP="00C319A8">
      <w:pPr>
        <w:pStyle w:val="Akapitzlist"/>
        <w:numPr>
          <w:ilvl w:val="0"/>
          <w:numId w:val="15"/>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495244">
        <w:rPr>
          <w:rFonts w:ascii="Bookman Old Style" w:eastAsia="Times New Roman" w:hAnsi="Bookman Old Style" w:cs="Arial"/>
          <w:b/>
          <w:bCs/>
          <w:sz w:val="24"/>
          <w:szCs w:val="24"/>
          <w:lang w:eastAsia="pl-PL"/>
        </w:rPr>
        <w:t>Choroba</w:t>
      </w:r>
      <w:r w:rsidRPr="00495244">
        <w:rPr>
          <w:rFonts w:ascii="Bookman Old Style" w:eastAsia="Times New Roman" w:hAnsi="Bookman Old Style" w:cs="Arial"/>
          <w:sz w:val="24"/>
          <w:szCs w:val="24"/>
          <w:lang w:eastAsia="pl-PL"/>
        </w:rPr>
        <w:t xml:space="preserve"> – jedno z podstawowych </w:t>
      </w:r>
      <w:hyperlink r:id="rId5" w:tooltip="Pojęcie" w:history="1">
        <w:r w:rsidRPr="00495244">
          <w:rPr>
            <w:rFonts w:ascii="Bookman Old Style" w:eastAsia="Times New Roman" w:hAnsi="Bookman Old Style" w:cs="Arial"/>
            <w:color w:val="393939"/>
            <w:sz w:val="24"/>
            <w:szCs w:val="24"/>
            <w:u w:val="single"/>
            <w:lang w:eastAsia="pl-PL"/>
          </w:rPr>
          <w:t>pojęć</w:t>
        </w:r>
      </w:hyperlink>
      <w:r w:rsidRPr="00495244">
        <w:rPr>
          <w:rFonts w:ascii="Bookman Old Style" w:eastAsia="Times New Roman" w:hAnsi="Bookman Old Style" w:cs="Arial"/>
          <w:sz w:val="24"/>
          <w:szCs w:val="24"/>
          <w:lang w:eastAsia="pl-PL"/>
        </w:rPr>
        <w:t xml:space="preserve"> </w:t>
      </w:r>
      <w:hyperlink r:id="rId6" w:tooltip="Medycyna" w:history="1">
        <w:r w:rsidRPr="00495244">
          <w:rPr>
            <w:rFonts w:ascii="Bookman Old Style" w:eastAsia="Times New Roman" w:hAnsi="Bookman Old Style" w:cs="Arial"/>
            <w:color w:val="393939"/>
            <w:sz w:val="24"/>
            <w:szCs w:val="24"/>
            <w:u w:val="single"/>
            <w:lang w:eastAsia="pl-PL"/>
          </w:rPr>
          <w:t>medycznych</w:t>
        </w:r>
      </w:hyperlink>
      <w:r w:rsidRPr="00495244">
        <w:rPr>
          <w:rFonts w:ascii="Bookman Old Style" w:eastAsia="Times New Roman" w:hAnsi="Bookman Old Style" w:cs="Arial"/>
          <w:sz w:val="24"/>
          <w:szCs w:val="24"/>
          <w:lang w:eastAsia="pl-PL"/>
        </w:rPr>
        <w:t xml:space="preserve">; ogólne określenie każdego odstępstwa od pełni </w:t>
      </w:r>
      <w:hyperlink r:id="rId7" w:tooltip="Zdrowie" w:history="1">
        <w:r w:rsidRPr="00495244">
          <w:rPr>
            <w:rFonts w:ascii="Bookman Old Style" w:eastAsia="Times New Roman" w:hAnsi="Bookman Old Style" w:cs="Arial"/>
            <w:color w:val="393939"/>
            <w:sz w:val="24"/>
            <w:szCs w:val="24"/>
            <w:u w:val="single"/>
            <w:lang w:eastAsia="pl-PL"/>
          </w:rPr>
          <w:t>zdrowia</w:t>
        </w:r>
      </w:hyperlink>
      <w:r w:rsidRPr="00495244">
        <w:rPr>
          <w:rFonts w:ascii="Bookman Old Style" w:eastAsia="Times New Roman" w:hAnsi="Bookman Old Style" w:cs="Arial"/>
          <w:sz w:val="24"/>
          <w:szCs w:val="24"/>
          <w:lang w:eastAsia="pl-PL"/>
        </w:rPr>
        <w:t xml:space="preserve"> </w:t>
      </w:r>
      <w:hyperlink r:id="rId8" w:tooltip="Organizm" w:history="1">
        <w:r w:rsidRPr="00495244">
          <w:rPr>
            <w:rFonts w:ascii="Bookman Old Style" w:eastAsia="Times New Roman" w:hAnsi="Bookman Old Style" w:cs="Arial"/>
            <w:color w:val="393939"/>
            <w:sz w:val="24"/>
            <w:szCs w:val="24"/>
            <w:u w:val="single"/>
            <w:lang w:eastAsia="pl-PL"/>
          </w:rPr>
          <w:t>organizmu</w:t>
        </w:r>
      </w:hyperlink>
      <w:r w:rsidRPr="00495244">
        <w:rPr>
          <w:rFonts w:ascii="Bookman Old Style" w:eastAsia="Times New Roman" w:hAnsi="Bookman Old Style" w:cs="Arial"/>
          <w:sz w:val="24"/>
          <w:szCs w:val="24"/>
          <w:lang w:eastAsia="pl-PL"/>
        </w:rPr>
        <w:t xml:space="preserve">. Zdefiniowanie stanu chorobowego jest tak samo trudne, jak sprecyzowanie stanu pełni zdrowia. Choroba polega na zaburzeniu funkcji lub uszkodzeniu struktury organizmu. O zaistnieniu choroby można mówić wtedy, gdy działanie </w:t>
      </w:r>
      <w:hyperlink r:id="rId9" w:tooltip="Czynnik etiologiczny" w:history="1">
        <w:r w:rsidRPr="00495244">
          <w:rPr>
            <w:rFonts w:ascii="Bookman Old Style" w:eastAsia="Times New Roman" w:hAnsi="Bookman Old Style" w:cs="Arial"/>
            <w:color w:val="393939"/>
            <w:sz w:val="24"/>
            <w:szCs w:val="24"/>
            <w:u w:val="single"/>
            <w:lang w:eastAsia="pl-PL"/>
          </w:rPr>
          <w:t>czynnika chorobotwórczego</w:t>
        </w:r>
      </w:hyperlink>
      <w:r w:rsidRPr="00495244">
        <w:rPr>
          <w:rFonts w:ascii="Bookman Old Style" w:eastAsia="Times New Roman" w:hAnsi="Bookman Old Style" w:cs="Arial"/>
          <w:sz w:val="24"/>
          <w:szCs w:val="24"/>
          <w:lang w:eastAsia="pl-PL"/>
        </w:rPr>
        <w:t xml:space="preserve"> wywołuje niepożądane objawy, różniące się od czynności zdrowego organizmu.</w:t>
      </w:r>
    </w:p>
    <w:p w:rsidR="00C319A8" w:rsidRDefault="00C319A8" w:rsidP="00C319A8">
      <w:pPr>
        <w:pStyle w:val="Akapitzlist"/>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C319A8" w:rsidRDefault="000521BE" w:rsidP="00C319A8">
      <w:pPr>
        <w:pStyle w:val="Akapitzlist"/>
        <w:numPr>
          <w:ilvl w:val="0"/>
          <w:numId w:val="15"/>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495244">
        <w:rPr>
          <w:rFonts w:ascii="Bookman Old Style" w:eastAsia="Times New Roman" w:hAnsi="Bookman Old Style" w:cs="Arial"/>
          <w:b/>
          <w:bCs/>
          <w:sz w:val="24"/>
          <w:szCs w:val="24"/>
          <w:lang w:eastAsia="pl-PL"/>
        </w:rPr>
        <w:t>Przeziębienie</w:t>
      </w:r>
      <w:r w:rsidRPr="00495244">
        <w:rPr>
          <w:rFonts w:ascii="Bookman Old Style" w:eastAsia="Times New Roman" w:hAnsi="Bookman Old Style" w:cs="Arial"/>
          <w:sz w:val="24"/>
          <w:szCs w:val="24"/>
          <w:lang w:eastAsia="pl-PL"/>
        </w:rPr>
        <w:t xml:space="preserve"> – </w:t>
      </w:r>
      <w:hyperlink r:id="rId10" w:tooltip="Wirusy" w:history="1">
        <w:r w:rsidRPr="00495244">
          <w:rPr>
            <w:rFonts w:ascii="Bookman Old Style" w:eastAsia="Times New Roman" w:hAnsi="Bookman Old Style" w:cs="Arial"/>
            <w:color w:val="393939"/>
            <w:sz w:val="24"/>
            <w:szCs w:val="24"/>
            <w:u w:val="single"/>
            <w:lang w:eastAsia="pl-PL"/>
          </w:rPr>
          <w:t>wirusowa</w:t>
        </w:r>
      </w:hyperlink>
      <w:r w:rsidRPr="00495244">
        <w:rPr>
          <w:rFonts w:ascii="Bookman Old Style" w:eastAsia="Times New Roman" w:hAnsi="Bookman Old Style" w:cs="Arial"/>
          <w:sz w:val="24"/>
          <w:szCs w:val="24"/>
          <w:lang w:eastAsia="pl-PL"/>
        </w:rPr>
        <w:t xml:space="preserve"> </w:t>
      </w:r>
      <w:hyperlink r:id="rId11" w:tooltip="Zakażenie" w:history="1">
        <w:r w:rsidRPr="00495244">
          <w:rPr>
            <w:rFonts w:ascii="Bookman Old Style" w:eastAsia="Times New Roman" w:hAnsi="Bookman Old Style" w:cs="Arial"/>
            <w:color w:val="393939"/>
            <w:sz w:val="24"/>
            <w:szCs w:val="24"/>
            <w:u w:val="single"/>
            <w:lang w:eastAsia="pl-PL"/>
          </w:rPr>
          <w:t>infekcja</w:t>
        </w:r>
      </w:hyperlink>
      <w:r w:rsidRPr="00495244">
        <w:rPr>
          <w:rFonts w:ascii="Bookman Old Style" w:eastAsia="Times New Roman" w:hAnsi="Bookman Old Style" w:cs="Arial"/>
          <w:sz w:val="24"/>
          <w:szCs w:val="24"/>
          <w:lang w:eastAsia="pl-PL"/>
        </w:rPr>
        <w:t xml:space="preserve"> górnych </w:t>
      </w:r>
      <w:hyperlink r:id="rId12" w:tooltip="Drogi oddechowe" w:history="1">
        <w:r w:rsidRPr="00495244">
          <w:rPr>
            <w:rFonts w:ascii="Bookman Old Style" w:eastAsia="Times New Roman" w:hAnsi="Bookman Old Style" w:cs="Arial"/>
            <w:color w:val="393939"/>
            <w:sz w:val="24"/>
            <w:szCs w:val="24"/>
            <w:u w:val="single"/>
            <w:lang w:eastAsia="pl-PL"/>
          </w:rPr>
          <w:t>dróg oddechowych</w:t>
        </w:r>
      </w:hyperlink>
      <w:r w:rsidRPr="00495244">
        <w:rPr>
          <w:rFonts w:ascii="Bookman Old Style" w:eastAsia="Times New Roman" w:hAnsi="Bookman Old Style" w:cs="Arial"/>
          <w:sz w:val="24"/>
          <w:szCs w:val="24"/>
          <w:lang w:eastAsia="pl-PL"/>
        </w:rPr>
        <w:t xml:space="preserve">. Główne objawy to </w:t>
      </w:r>
      <w:hyperlink r:id="rId13" w:tooltip="Nieżyt nosa" w:history="1">
        <w:r w:rsidRPr="00495244">
          <w:rPr>
            <w:rFonts w:ascii="Bookman Old Style" w:eastAsia="Times New Roman" w:hAnsi="Bookman Old Style" w:cs="Arial"/>
            <w:color w:val="393939"/>
            <w:sz w:val="24"/>
            <w:szCs w:val="24"/>
            <w:u w:val="single"/>
            <w:lang w:eastAsia="pl-PL"/>
          </w:rPr>
          <w:t>katar</w:t>
        </w:r>
      </w:hyperlink>
      <w:r w:rsidRPr="00495244">
        <w:rPr>
          <w:rFonts w:ascii="Bookman Old Style" w:eastAsia="Times New Roman" w:hAnsi="Bookman Old Style" w:cs="Arial"/>
          <w:sz w:val="24"/>
          <w:szCs w:val="24"/>
          <w:lang w:eastAsia="pl-PL"/>
        </w:rPr>
        <w:t xml:space="preserve">, </w:t>
      </w:r>
      <w:hyperlink r:id="rId14" w:tooltip="Kaszel" w:history="1">
        <w:r w:rsidRPr="00495244">
          <w:rPr>
            <w:rFonts w:ascii="Bookman Old Style" w:eastAsia="Times New Roman" w:hAnsi="Bookman Old Style" w:cs="Arial"/>
            <w:color w:val="393939"/>
            <w:sz w:val="24"/>
            <w:szCs w:val="24"/>
            <w:u w:val="single"/>
            <w:lang w:eastAsia="pl-PL"/>
          </w:rPr>
          <w:t>kaszel</w:t>
        </w:r>
      </w:hyperlink>
      <w:r w:rsidRPr="00495244">
        <w:rPr>
          <w:rFonts w:ascii="Bookman Old Style" w:eastAsia="Times New Roman" w:hAnsi="Bookman Old Style" w:cs="Arial"/>
          <w:sz w:val="24"/>
          <w:szCs w:val="24"/>
          <w:lang w:eastAsia="pl-PL"/>
        </w:rPr>
        <w:t xml:space="preserve">, </w:t>
      </w:r>
      <w:hyperlink r:id="rId15" w:tooltip="Ból" w:history="1">
        <w:r w:rsidRPr="00495244">
          <w:rPr>
            <w:rFonts w:ascii="Bookman Old Style" w:eastAsia="Times New Roman" w:hAnsi="Bookman Old Style" w:cs="Arial"/>
            <w:color w:val="393939"/>
            <w:sz w:val="24"/>
            <w:szCs w:val="24"/>
            <w:u w:val="single"/>
            <w:lang w:eastAsia="pl-PL"/>
          </w:rPr>
          <w:t>ból</w:t>
        </w:r>
      </w:hyperlink>
      <w:r w:rsidRPr="00495244">
        <w:rPr>
          <w:rFonts w:ascii="Bookman Old Style" w:eastAsia="Times New Roman" w:hAnsi="Bookman Old Style" w:cs="Arial"/>
          <w:sz w:val="24"/>
          <w:szCs w:val="24"/>
          <w:lang w:eastAsia="pl-PL"/>
        </w:rPr>
        <w:t xml:space="preserve"> </w:t>
      </w:r>
      <w:hyperlink r:id="rId16" w:tooltip="Gardło" w:history="1">
        <w:r w:rsidRPr="00495244">
          <w:rPr>
            <w:rFonts w:ascii="Bookman Old Style" w:eastAsia="Times New Roman" w:hAnsi="Bookman Old Style" w:cs="Arial"/>
            <w:color w:val="393939"/>
            <w:sz w:val="24"/>
            <w:szCs w:val="24"/>
            <w:u w:val="single"/>
            <w:lang w:eastAsia="pl-PL"/>
          </w:rPr>
          <w:t>gardła</w:t>
        </w:r>
      </w:hyperlink>
      <w:r w:rsidRPr="00495244">
        <w:rPr>
          <w:rFonts w:ascii="Bookman Old Style" w:eastAsia="Times New Roman" w:hAnsi="Bookman Old Style" w:cs="Arial"/>
          <w:sz w:val="24"/>
          <w:szCs w:val="24"/>
          <w:lang w:eastAsia="pl-PL"/>
        </w:rPr>
        <w:t xml:space="preserve"> i </w:t>
      </w:r>
      <w:hyperlink r:id="rId17" w:tooltip="Gorączka" w:history="1">
        <w:r w:rsidRPr="00495244">
          <w:rPr>
            <w:rFonts w:ascii="Bookman Old Style" w:eastAsia="Times New Roman" w:hAnsi="Bookman Old Style" w:cs="Arial"/>
            <w:color w:val="393939"/>
            <w:sz w:val="24"/>
            <w:szCs w:val="24"/>
            <w:u w:val="single"/>
            <w:lang w:eastAsia="pl-PL"/>
          </w:rPr>
          <w:t>podwyższona temperatura ciała</w:t>
        </w:r>
      </w:hyperlink>
      <w:r w:rsidRPr="00495244">
        <w:rPr>
          <w:rFonts w:ascii="Bookman Old Style" w:eastAsia="Times New Roman" w:hAnsi="Bookman Old Style" w:cs="Arial"/>
          <w:sz w:val="24"/>
          <w:szCs w:val="24"/>
          <w:lang w:eastAsia="pl-PL"/>
        </w:rPr>
        <w:t>. Objawy zwykle ustępują po 5–7 dniach.</w:t>
      </w:r>
    </w:p>
    <w:p w:rsidR="00C319A8" w:rsidRPr="00C319A8" w:rsidRDefault="00C319A8" w:rsidP="00C319A8">
      <w:pPr>
        <w:pStyle w:val="Akapitzlist"/>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C319A8" w:rsidRPr="00C319A8" w:rsidRDefault="000521BE" w:rsidP="00C319A8">
      <w:pPr>
        <w:pStyle w:val="Akapitzlist"/>
        <w:numPr>
          <w:ilvl w:val="0"/>
          <w:numId w:val="15"/>
        </w:numPr>
        <w:spacing w:after="120" w:line="240" w:lineRule="auto"/>
        <w:ind w:left="284" w:hanging="284"/>
        <w:jc w:val="both"/>
        <w:rPr>
          <w:rFonts w:ascii="Bookman Old Style" w:eastAsia="Times New Roman" w:hAnsi="Bookman Old Style" w:cs="Arial"/>
          <w:sz w:val="24"/>
          <w:szCs w:val="24"/>
          <w:lang w:eastAsia="pl-PL"/>
        </w:rPr>
      </w:pPr>
      <w:r w:rsidRPr="00495244">
        <w:rPr>
          <w:rFonts w:ascii="Bookman Old Style" w:eastAsia="Times New Roman" w:hAnsi="Bookman Old Style" w:cs="Arial"/>
          <w:b/>
          <w:bCs/>
          <w:sz w:val="24"/>
          <w:szCs w:val="24"/>
          <w:lang w:eastAsia="pl-PL"/>
        </w:rPr>
        <w:t>Zatrucie</w:t>
      </w:r>
      <w:r w:rsidRPr="00495244">
        <w:rPr>
          <w:rFonts w:ascii="Bookman Old Style" w:eastAsia="Times New Roman" w:hAnsi="Bookman Old Style" w:cs="Arial"/>
          <w:sz w:val="24"/>
          <w:szCs w:val="24"/>
          <w:lang w:eastAsia="pl-PL"/>
        </w:rPr>
        <w:t xml:space="preserve"> - zespół </w:t>
      </w:r>
      <w:hyperlink r:id="rId18" w:tooltip="Choroba" w:history="1">
        <w:r w:rsidRPr="00495244">
          <w:rPr>
            <w:rFonts w:ascii="Bookman Old Style" w:eastAsia="Times New Roman" w:hAnsi="Bookman Old Style" w:cs="Arial"/>
            <w:color w:val="393939"/>
            <w:sz w:val="24"/>
            <w:szCs w:val="24"/>
            <w:u w:val="single"/>
            <w:lang w:eastAsia="pl-PL"/>
          </w:rPr>
          <w:t>objawów chorobowych</w:t>
        </w:r>
      </w:hyperlink>
      <w:r w:rsidRPr="00495244">
        <w:rPr>
          <w:rFonts w:ascii="Bookman Old Style" w:eastAsia="Times New Roman" w:hAnsi="Bookman Old Style" w:cs="Arial"/>
          <w:sz w:val="24"/>
          <w:szCs w:val="24"/>
          <w:lang w:eastAsia="pl-PL"/>
        </w:rPr>
        <w:t xml:space="preserve"> wywołanych działaniem </w:t>
      </w:r>
      <w:hyperlink r:id="rId19" w:tooltip="Trucizna" w:history="1">
        <w:r w:rsidRPr="00495244">
          <w:rPr>
            <w:rFonts w:ascii="Bookman Old Style" w:eastAsia="Times New Roman" w:hAnsi="Bookman Old Style" w:cs="Arial"/>
            <w:color w:val="393939"/>
            <w:sz w:val="24"/>
            <w:szCs w:val="24"/>
            <w:u w:val="single"/>
            <w:lang w:eastAsia="pl-PL"/>
          </w:rPr>
          <w:t>trucizny</w:t>
        </w:r>
      </w:hyperlink>
      <w:r w:rsidRPr="00495244">
        <w:rPr>
          <w:rFonts w:ascii="Bookman Old Style" w:eastAsia="Times New Roman" w:hAnsi="Bookman Old Style" w:cs="Arial"/>
          <w:sz w:val="24"/>
          <w:szCs w:val="24"/>
          <w:lang w:eastAsia="pl-PL"/>
        </w:rPr>
        <w:t xml:space="preserve"> na </w:t>
      </w:r>
      <w:hyperlink r:id="rId20" w:tooltip="Organizm" w:history="1">
        <w:r w:rsidRPr="00495244">
          <w:rPr>
            <w:rFonts w:ascii="Bookman Old Style" w:eastAsia="Times New Roman" w:hAnsi="Bookman Old Style" w:cs="Arial"/>
            <w:color w:val="393939"/>
            <w:sz w:val="24"/>
            <w:szCs w:val="24"/>
            <w:u w:val="single"/>
            <w:lang w:eastAsia="pl-PL"/>
          </w:rPr>
          <w:t>organizm</w:t>
        </w:r>
      </w:hyperlink>
      <w:r w:rsidRPr="00495244">
        <w:rPr>
          <w:rFonts w:ascii="Bookman Old Style" w:eastAsia="Times New Roman" w:hAnsi="Bookman Old Style" w:cs="Arial"/>
          <w:sz w:val="24"/>
          <w:szCs w:val="24"/>
          <w:lang w:eastAsia="pl-PL"/>
        </w:rPr>
        <w:t>.</w:t>
      </w:r>
    </w:p>
    <w:p w:rsidR="00C319A8" w:rsidRDefault="00C319A8" w:rsidP="00C319A8">
      <w:pPr>
        <w:pStyle w:val="Akapitzlist"/>
        <w:spacing w:after="120" w:line="240" w:lineRule="auto"/>
        <w:ind w:left="284"/>
        <w:jc w:val="both"/>
        <w:rPr>
          <w:rFonts w:ascii="Bookman Old Style" w:eastAsia="Times New Roman" w:hAnsi="Bookman Old Style" w:cs="Arial"/>
          <w:sz w:val="24"/>
          <w:szCs w:val="24"/>
          <w:lang w:eastAsia="pl-PL"/>
        </w:rPr>
      </w:pPr>
    </w:p>
    <w:p w:rsidR="000521BE" w:rsidRDefault="000521BE" w:rsidP="00495244">
      <w:pPr>
        <w:pStyle w:val="Akapitzlist"/>
        <w:numPr>
          <w:ilvl w:val="0"/>
          <w:numId w:val="15"/>
        </w:numPr>
        <w:spacing w:after="120" w:line="240" w:lineRule="auto"/>
        <w:ind w:left="284" w:hanging="284"/>
        <w:jc w:val="both"/>
        <w:rPr>
          <w:rFonts w:ascii="Bookman Old Style" w:eastAsia="Times New Roman" w:hAnsi="Bookman Old Style" w:cs="Arial"/>
          <w:sz w:val="24"/>
          <w:szCs w:val="24"/>
          <w:lang w:eastAsia="pl-PL"/>
        </w:rPr>
      </w:pPr>
      <w:r w:rsidRPr="00495244">
        <w:rPr>
          <w:rFonts w:ascii="Bookman Old Style" w:eastAsia="Times New Roman" w:hAnsi="Bookman Old Style" w:cs="Arial"/>
          <w:b/>
          <w:bCs/>
          <w:sz w:val="24"/>
          <w:szCs w:val="24"/>
          <w:lang w:eastAsia="pl-PL"/>
        </w:rPr>
        <w:t>Wirusy</w:t>
      </w:r>
      <w:r w:rsidRPr="00495244">
        <w:rPr>
          <w:rFonts w:ascii="Bookman Old Style" w:eastAsia="Times New Roman" w:hAnsi="Bookman Old Style" w:cs="Arial"/>
          <w:sz w:val="24"/>
          <w:szCs w:val="24"/>
          <w:lang w:eastAsia="pl-PL"/>
        </w:rPr>
        <w:t xml:space="preserve"> (</w:t>
      </w:r>
      <w:hyperlink r:id="rId21" w:tooltip="Łacina" w:history="1">
        <w:r w:rsidRPr="00495244">
          <w:rPr>
            <w:rFonts w:ascii="Bookman Old Style" w:eastAsia="Times New Roman" w:hAnsi="Bookman Old Style" w:cs="Arial"/>
            <w:color w:val="393939"/>
            <w:sz w:val="24"/>
            <w:szCs w:val="24"/>
            <w:u w:val="single"/>
            <w:lang w:eastAsia="pl-PL"/>
          </w:rPr>
          <w:t>łac.</w:t>
        </w:r>
      </w:hyperlink>
      <w:r w:rsidRPr="00495244">
        <w:rPr>
          <w:rFonts w:ascii="Bookman Old Style" w:eastAsia="Times New Roman" w:hAnsi="Bookman Old Style" w:cs="Arial"/>
          <w:sz w:val="24"/>
          <w:szCs w:val="24"/>
          <w:lang w:eastAsia="pl-PL"/>
        </w:rPr>
        <w:t xml:space="preserve"> </w:t>
      </w:r>
      <w:proofErr w:type="spellStart"/>
      <w:r w:rsidRPr="00495244">
        <w:rPr>
          <w:rFonts w:ascii="Bookman Old Style" w:eastAsia="Times New Roman" w:hAnsi="Bookman Old Style" w:cs="Arial"/>
          <w:i/>
          <w:iCs/>
          <w:sz w:val="24"/>
          <w:szCs w:val="24"/>
          <w:lang w:eastAsia="pl-PL"/>
        </w:rPr>
        <w:t>virus</w:t>
      </w:r>
      <w:proofErr w:type="spellEnd"/>
      <w:r w:rsidRPr="00495244">
        <w:rPr>
          <w:rFonts w:ascii="Bookman Old Style" w:eastAsia="Times New Roman" w:hAnsi="Bookman Old Style" w:cs="Arial"/>
          <w:sz w:val="24"/>
          <w:szCs w:val="24"/>
          <w:lang w:eastAsia="pl-PL"/>
        </w:rPr>
        <w:t xml:space="preserve"> – </w:t>
      </w:r>
      <w:hyperlink r:id="rId22" w:tooltip="Trucizna" w:history="1">
        <w:r w:rsidRPr="00495244">
          <w:rPr>
            <w:rFonts w:ascii="Bookman Old Style" w:eastAsia="Times New Roman" w:hAnsi="Bookman Old Style" w:cs="Arial"/>
            <w:color w:val="393939"/>
            <w:sz w:val="24"/>
            <w:szCs w:val="24"/>
            <w:u w:val="single"/>
            <w:lang w:eastAsia="pl-PL"/>
          </w:rPr>
          <w:t>trucizna</w:t>
        </w:r>
      </w:hyperlink>
      <w:r w:rsidRPr="00495244">
        <w:rPr>
          <w:rFonts w:ascii="Bookman Old Style" w:eastAsia="Times New Roman" w:hAnsi="Bookman Old Style" w:cs="Arial"/>
          <w:sz w:val="24"/>
          <w:szCs w:val="24"/>
          <w:lang w:eastAsia="pl-PL"/>
        </w:rPr>
        <w:t xml:space="preserve">, jad) – skomplikowane </w:t>
      </w:r>
      <w:hyperlink r:id="rId23" w:tooltip="Cząsteczka" w:history="1">
        <w:r w:rsidRPr="00495244">
          <w:rPr>
            <w:rFonts w:ascii="Bookman Old Style" w:eastAsia="Times New Roman" w:hAnsi="Bookman Old Style" w:cs="Arial"/>
            <w:color w:val="393939"/>
            <w:sz w:val="24"/>
            <w:szCs w:val="24"/>
            <w:u w:val="single"/>
            <w:lang w:eastAsia="pl-PL"/>
          </w:rPr>
          <w:t>cząsteczki</w:t>
        </w:r>
      </w:hyperlink>
      <w:r w:rsidRPr="00495244">
        <w:rPr>
          <w:rFonts w:ascii="Bookman Old Style" w:eastAsia="Times New Roman" w:hAnsi="Bookman Old Style" w:cs="Arial"/>
          <w:sz w:val="24"/>
          <w:szCs w:val="24"/>
          <w:lang w:eastAsia="pl-PL"/>
        </w:rPr>
        <w:t xml:space="preserve"> </w:t>
      </w:r>
      <w:hyperlink r:id="rId24" w:tooltip="Chemia organiczna" w:history="1">
        <w:r w:rsidRPr="00495244">
          <w:rPr>
            <w:rFonts w:ascii="Bookman Old Style" w:eastAsia="Times New Roman" w:hAnsi="Bookman Old Style" w:cs="Arial"/>
            <w:color w:val="393939"/>
            <w:sz w:val="24"/>
            <w:szCs w:val="24"/>
            <w:u w:val="single"/>
            <w:lang w:eastAsia="pl-PL"/>
          </w:rPr>
          <w:t>organiczne</w:t>
        </w:r>
      </w:hyperlink>
      <w:r w:rsidRPr="00495244">
        <w:rPr>
          <w:rFonts w:ascii="Bookman Old Style" w:eastAsia="Times New Roman" w:hAnsi="Bookman Old Style" w:cs="Arial"/>
          <w:sz w:val="24"/>
          <w:szCs w:val="24"/>
          <w:lang w:eastAsia="pl-PL"/>
        </w:rPr>
        <w:t xml:space="preserve"> niemające struktury </w:t>
      </w:r>
      <w:hyperlink r:id="rId25" w:tooltip="Komórka" w:history="1">
        <w:r w:rsidRPr="00495244">
          <w:rPr>
            <w:rFonts w:ascii="Bookman Old Style" w:eastAsia="Times New Roman" w:hAnsi="Bookman Old Style" w:cs="Arial"/>
            <w:color w:val="393939"/>
            <w:sz w:val="24"/>
            <w:szCs w:val="24"/>
            <w:u w:val="single"/>
            <w:lang w:eastAsia="pl-PL"/>
          </w:rPr>
          <w:t>komórkowej</w:t>
        </w:r>
      </w:hyperlink>
      <w:r w:rsidRPr="00495244">
        <w:rPr>
          <w:rFonts w:ascii="Bookman Old Style" w:eastAsia="Times New Roman" w:hAnsi="Bookman Old Style" w:cs="Arial"/>
          <w:sz w:val="24"/>
          <w:szCs w:val="24"/>
          <w:lang w:eastAsia="pl-PL"/>
        </w:rPr>
        <w:t xml:space="preserve">, zbudowane z </w:t>
      </w:r>
      <w:hyperlink r:id="rId26" w:tooltip="Białka" w:history="1">
        <w:r w:rsidRPr="00495244">
          <w:rPr>
            <w:rFonts w:ascii="Bookman Old Style" w:eastAsia="Times New Roman" w:hAnsi="Bookman Old Style" w:cs="Arial"/>
            <w:color w:val="393939"/>
            <w:sz w:val="24"/>
            <w:szCs w:val="24"/>
            <w:u w:val="single"/>
            <w:lang w:eastAsia="pl-PL"/>
          </w:rPr>
          <w:t>białek</w:t>
        </w:r>
      </w:hyperlink>
      <w:r w:rsidRPr="00495244">
        <w:rPr>
          <w:rFonts w:ascii="Bookman Old Style" w:eastAsia="Times New Roman" w:hAnsi="Bookman Old Style" w:cs="Arial"/>
          <w:sz w:val="24"/>
          <w:szCs w:val="24"/>
          <w:lang w:eastAsia="pl-PL"/>
        </w:rPr>
        <w:t xml:space="preserve"> i </w:t>
      </w:r>
      <w:hyperlink r:id="rId27" w:tooltip="Kwasy nukleinowe" w:history="1">
        <w:r w:rsidRPr="00495244">
          <w:rPr>
            <w:rFonts w:ascii="Bookman Old Style" w:eastAsia="Times New Roman" w:hAnsi="Bookman Old Style" w:cs="Arial"/>
            <w:color w:val="393939"/>
            <w:sz w:val="24"/>
            <w:szCs w:val="24"/>
            <w:u w:val="single"/>
            <w:lang w:eastAsia="pl-PL"/>
          </w:rPr>
          <w:t>kwasów nukleinowych</w:t>
        </w:r>
      </w:hyperlink>
      <w:r w:rsidRPr="00495244">
        <w:rPr>
          <w:rFonts w:ascii="Bookman Old Style" w:eastAsia="Times New Roman" w:hAnsi="Bookman Old Style" w:cs="Arial"/>
          <w:sz w:val="24"/>
          <w:szCs w:val="24"/>
          <w:lang w:eastAsia="pl-PL"/>
        </w:rPr>
        <w:t xml:space="preserve">. Zawierają </w:t>
      </w:r>
      <w:hyperlink r:id="rId28" w:tooltip="Materiał genetyczny" w:history="1">
        <w:r w:rsidRPr="00495244">
          <w:rPr>
            <w:rFonts w:ascii="Bookman Old Style" w:eastAsia="Times New Roman" w:hAnsi="Bookman Old Style" w:cs="Arial"/>
            <w:color w:val="393939"/>
            <w:sz w:val="24"/>
            <w:szCs w:val="24"/>
            <w:u w:val="single"/>
            <w:lang w:eastAsia="pl-PL"/>
          </w:rPr>
          <w:t>materiał genetyczny</w:t>
        </w:r>
      </w:hyperlink>
      <w:r w:rsidRPr="00495244">
        <w:rPr>
          <w:rFonts w:ascii="Bookman Old Style" w:eastAsia="Times New Roman" w:hAnsi="Bookman Old Style" w:cs="Arial"/>
          <w:sz w:val="24"/>
          <w:szCs w:val="24"/>
          <w:lang w:eastAsia="pl-PL"/>
        </w:rPr>
        <w:t xml:space="preserve"> w postaci </w:t>
      </w:r>
      <w:hyperlink r:id="rId29" w:tooltip="Kwasy rybonukleinowe" w:history="1">
        <w:r w:rsidRPr="00495244">
          <w:rPr>
            <w:rFonts w:ascii="Bookman Old Style" w:eastAsia="Times New Roman" w:hAnsi="Bookman Old Style" w:cs="Arial"/>
            <w:color w:val="393939"/>
            <w:sz w:val="24"/>
            <w:szCs w:val="24"/>
            <w:u w:val="single"/>
            <w:lang w:eastAsia="pl-PL"/>
          </w:rPr>
          <w:t>RNA</w:t>
        </w:r>
      </w:hyperlink>
      <w:r w:rsidRPr="00495244">
        <w:rPr>
          <w:rFonts w:ascii="Bookman Old Style" w:eastAsia="Times New Roman" w:hAnsi="Bookman Old Style" w:cs="Arial"/>
          <w:sz w:val="24"/>
          <w:szCs w:val="24"/>
          <w:lang w:eastAsia="pl-PL"/>
        </w:rPr>
        <w:t xml:space="preserve"> (</w:t>
      </w:r>
      <w:hyperlink r:id="rId30" w:tooltip="Wirusy RNA" w:history="1">
        <w:r w:rsidRPr="00495244">
          <w:rPr>
            <w:rFonts w:ascii="Bookman Old Style" w:eastAsia="Times New Roman" w:hAnsi="Bookman Old Style" w:cs="Arial"/>
            <w:color w:val="393939"/>
            <w:sz w:val="24"/>
            <w:szCs w:val="24"/>
            <w:u w:val="single"/>
            <w:lang w:eastAsia="pl-PL"/>
          </w:rPr>
          <w:t>wirusy RNA</w:t>
        </w:r>
      </w:hyperlink>
      <w:r w:rsidRPr="00495244">
        <w:rPr>
          <w:rFonts w:ascii="Bookman Old Style" w:eastAsia="Times New Roman" w:hAnsi="Bookman Old Style" w:cs="Arial"/>
          <w:sz w:val="24"/>
          <w:szCs w:val="24"/>
          <w:lang w:eastAsia="pl-PL"/>
        </w:rPr>
        <w:t xml:space="preserve">) lub </w:t>
      </w:r>
      <w:hyperlink r:id="rId31" w:tooltip="Kwas deoksyrybonukleinowy" w:history="1">
        <w:r w:rsidRPr="00495244">
          <w:rPr>
            <w:rFonts w:ascii="Bookman Old Style" w:eastAsia="Times New Roman" w:hAnsi="Bookman Old Style" w:cs="Arial"/>
            <w:color w:val="393939"/>
            <w:sz w:val="24"/>
            <w:szCs w:val="24"/>
            <w:u w:val="single"/>
            <w:lang w:eastAsia="pl-PL"/>
          </w:rPr>
          <w:t>DNA</w:t>
        </w:r>
      </w:hyperlink>
      <w:r w:rsidRPr="00495244">
        <w:rPr>
          <w:rFonts w:ascii="Bookman Old Style" w:eastAsia="Times New Roman" w:hAnsi="Bookman Old Style" w:cs="Arial"/>
          <w:sz w:val="24"/>
          <w:szCs w:val="24"/>
          <w:lang w:eastAsia="pl-PL"/>
        </w:rPr>
        <w:t xml:space="preserve">, wykazują jednak zarówno cechy komórkowych </w:t>
      </w:r>
      <w:hyperlink r:id="rId32" w:tooltip="Organizm" w:history="1">
        <w:r w:rsidRPr="00495244">
          <w:rPr>
            <w:rFonts w:ascii="Bookman Old Style" w:eastAsia="Times New Roman" w:hAnsi="Bookman Old Style" w:cs="Arial"/>
            <w:color w:val="393939"/>
            <w:sz w:val="24"/>
            <w:szCs w:val="24"/>
            <w:u w:val="single"/>
            <w:lang w:eastAsia="pl-PL"/>
          </w:rPr>
          <w:t>organizmów żywych</w:t>
        </w:r>
      </w:hyperlink>
      <w:r w:rsidRPr="00495244">
        <w:rPr>
          <w:rFonts w:ascii="Bookman Old Style" w:eastAsia="Times New Roman" w:hAnsi="Bookman Old Style" w:cs="Arial"/>
          <w:sz w:val="24"/>
          <w:szCs w:val="24"/>
          <w:lang w:eastAsia="pl-PL"/>
        </w:rPr>
        <w:t xml:space="preserve">, jak i </w:t>
      </w:r>
      <w:hyperlink r:id="rId33" w:tooltip="Materia nieożywiona (strona nie istnieje)" w:history="1">
        <w:r w:rsidRPr="00495244">
          <w:rPr>
            <w:rFonts w:ascii="Bookman Old Style" w:eastAsia="Times New Roman" w:hAnsi="Bookman Old Style" w:cs="Arial"/>
            <w:color w:val="393939"/>
            <w:sz w:val="24"/>
            <w:szCs w:val="24"/>
            <w:u w:val="single"/>
            <w:lang w:eastAsia="pl-PL"/>
          </w:rPr>
          <w:t>materii nieożywionej</w:t>
        </w:r>
      </w:hyperlink>
      <w:r w:rsidRPr="00495244">
        <w:rPr>
          <w:rFonts w:ascii="Bookman Old Style" w:eastAsia="Times New Roman" w:hAnsi="Bookman Old Style" w:cs="Arial"/>
          <w:sz w:val="24"/>
          <w:szCs w:val="24"/>
          <w:lang w:eastAsia="pl-PL"/>
        </w:rPr>
        <w:t>.</w:t>
      </w:r>
    </w:p>
    <w:p w:rsidR="00C319A8" w:rsidRDefault="00C319A8" w:rsidP="00C319A8">
      <w:pPr>
        <w:pStyle w:val="Akapitzlist"/>
        <w:spacing w:after="120" w:line="240" w:lineRule="auto"/>
        <w:ind w:left="284"/>
        <w:jc w:val="both"/>
        <w:rPr>
          <w:rFonts w:ascii="Bookman Old Style" w:eastAsia="Times New Roman" w:hAnsi="Bookman Old Style" w:cs="Arial"/>
          <w:sz w:val="24"/>
          <w:szCs w:val="24"/>
          <w:lang w:eastAsia="pl-PL"/>
        </w:rPr>
      </w:pPr>
    </w:p>
    <w:p w:rsidR="00C319A8" w:rsidRPr="00C319A8" w:rsidRDefault="000521BE" w:rsidP="00C319A8">
      <w:pPr>
        <w:pStyle w:val="Akapitzlist"/>
        <w:numPr>
          <w:ilvl w:val="0"/>
          <w:numId w:val="15"/>
        </w:numPr>
        <w:spacing w:after="120" w:line="240" w:lineRule="auto"/>
        <w:ind w:left="284" w:hanging="284"/>
        <w:jc w:val="both"/>
        <w:rPr>
          <w:rFonts w:ascii="Bookman Old Style" w:eastAsia="Times New Roman" w:hAnsi="Bookman Old Style" w:cs="Arial"/>
          <w:sz w:val="24"/>
          <w:szCs w:val="24"/>
          <w:lang w:eastAsia="pl-PL"/>
        </w:rPr>
      </w:pPr>
      <w:r w:rsidRPr="00495244">
        <w:rPr>
          <w:rFonts w:ascii="Bookman Old Style" w:eastAsia="Times New Roman" w:hAnsi="Bookman Old Style" w:cs="Arial"/>
          <w:b/>
          <w:bCs/>
          <w:sz w:val="24"/>
          <w:szCs w:val="24"/>
          <w:lang w:eastAsia="pl-PL"/>
        </w:rPr>
        <w:t>Bakterie</w:t>
      </w:r>
      <w:r w:rsidRPr="00495244">
        <w:rPr>
          <w:rFonts w:ascii="Bookman Old Style" w:eastAsia="Times New Roman" w:hAnsi="Bookman Old Style" w:cs="Arial"/>
          <w:sz w:val="24"/>
          <w:szCs w:val="24"/>
          <w:lang w:eastAsia="pl-PL"/>
        </w:rPr>
        <w:t xml:space="preserve"> (</w:t>
      </w:r>
      <w:hyperlink r:id="rId34" w:tooltip="Łacina" w:history="1">
        <w:r w:rsidRPr="00495244">
          <w:rPr>
            <w:rFonts w:ascii="Bookman Old Style" w:eastAsia="Times New Roman" w:hAnsi="Bookman Old Style" w:cs="Arial"/>
            <w:color w:val="393939"/>
            <w:sz w:val="24"/>
            <w:szCs w:val="24"/>
            <w:u w:val="single"/>
            <w:lang w:eastAsia="pl-PL"/>
          </w:rPr>
          <w:t>łac.</w:t>
        </w:r>
      </w:hyperlink>
      <w:r w:rsidRPr="00495244">
        <w:rPr>
          <w:rFonts w:ascii="Bookman Old Style" w:eastAsia="Times New Roman" w:hAnsi="Bookman Old Style" w:cs="Arial"/>
          <w:sz w:val="24"/>
          <w:szCs w:val="24"/>
          <w:lang w:eastAsia="pl-PL"/>
        </w:rPr>
        <w:t xml:space="preserve"> </w:t>
      </w:r>
      <w:proofErr w:type="spellStart"/>
      <w:r w:rsidRPr="00495244">
        <w:rPr>
          <w:rFonts w:ascii="Bookman Old Style" w:eastAsia="Times New Roman" w:hAnsi="Bookman Old Style" w:cs="Arial"/>
          <w:i/>
          <w:iCs/>
          <w:sz w:val="24"/>
          <w:szCs w:val="24"/>
          <w:lang w:eastAsia="pl-PL"/>
        </w:rPr>
        <w:t>bacteria</w:t>
      </w:r>
      <w:proofErr w:type="spellEnd"/>
      <w:r w:rsidRPr="00495244">
        <w:rPr>
          <w:rFonts w:ascii="Bookman Old Style" w:eastAsia="Times New Roman" w:hAnsi="Bookman Old Style" w:cs="Arial"/>
          <w:sz w:val="24"/>
          <w:szCs w:val="24"/>
          <w:lang w:eastAsia="pl-PL"/>
        </w:rPr>
        <w:t xml:space="preserve">, od </w:t>
      </w:r>
      <w:hyperlink r:id="rId35" w:tooltip="Język grecki" w:history="1">
        <w:r w:rsidRPr="00495244">
          <w:rPr>
            <w:rFonts w:ascii="Bookman Old Style" w:eastAsia="Times New Roman" w:hAnsi="Bookman Old Style" w:cs="Arial"/>
            <w:color w:val="393939"/>
            <w:sz w:val="24"/>
            <w:szCs w:val="24"/>
            <w:u w:val="single"/>
            <w:lang w:eastAsia="pl-PL"/>
          </w:rPr>
          <w:t>gr.</w:t>
        </w:r>
      </w:hyperlink>
      <w:r w:rsidRPr="00495244">
        <w:rPr>
          <w:rFonts w:ascii="Bookman Old Style" w:eastAsia="Times New Roman" w:hAnsi="Bookman Old Style" w:cs="Arial"/>
          <w:sz w:val="24"/>
          <w:szCs w:val="24"/>
          <w:lang w:eastAsia="pl-PL"/>
        </w:rPr>
        <w:t xml:space="preserve"> </w:t>
      </w:r>
      <w:proofErr w:type="spellStart"/>
      <w:r w:rsidRPr="00495244">
        <w:rPr>
          <w:rFonts w:ascii="Bookman Old Style" w:eastAsia="Times New Roman" w:hAnsi="Bookman Old Style" w:cs="Arial"/>
          <w:i/>
          <w:iCs/>
          <w:sz w:val="24"/>
          <w:szCs w:val="24"/>
          <w:lang w:eastAsia="pl-PL"/>
        </w:rPr>
        <w:t>bakterion</w:t>
      </w:r>
      <w:proofErr w:type="spellEnd"/>
      <w:r w:rsidRPr="00495244">
        <w:rPr>
          <w:rFonts w:ascii="Bookman Old Style" w:eastAsia="Times New Roman" w:hAnsi="Bookman Old Style" w:cs="Arial"/>
          <w:sz w:val="24"/>
          <w:szCs w:val="24"/>
          <w:lang w:eastAsia="pl-PL"/>
        </w:rPr>
        <w:t xml:space="preserve"> – pałeczka) – grupa </w:t>
      </w:r>
      <w:hyperlink r:id="rId36" w:tooltip="Mikroorganizm" w:history="1">
        <w:r w:rsidRPr="00495244">
          <w:rPr>
            <w:rFonts w:ascii="Bookman Old Style" w:eastAsia="Times New Roman" w:hAnsi="Bookman Old Style" w:cs="Arial"/>
            <w:color w:val="393939"/>
            <w:sz w:val="24"/>
            <w:szCs w:val="24"/>
            <w:u w:val="single"/>
            <w:lang w:eastAsia="pl-PL"/>
          </w:rPr>
          <w:t>mikroorganizmów</w:t>
        </w:r>
      </w:hyperlink>
      <w:r w:rsidRPr="00495244">
        <w:rPr>
          <w:rFonts w:ascii="Bookman Old Style" w:eastAsia="Times New Roman" w:hAnsi="Bookman Old Style" w:cs="Arial"/>
          <w:sz w:val="24"/>
          <w:szCs w:val="24"/>
          <w:lang w:eastAsia="pl-PL"/>
        </w:rPr>
        <w:t xml:space="preserve">, stanowiących osobne </w:t>
      </w:r>
      <w:hyperlink r:id="rId37" w:tooltip="Królestwo (biologia)" w:history="1">
        <w:r w:rsidRPr="00495244">
          <w:rPr>
            <w:rFonts w:ascii="Bookman Old Style" w:eastAsia="Times New Roman" w:hAnsi="Bookman Old Style" w:cs="Arial"/>
            <w:color w:val="393939"/>
            <w:sz w:val="24"/>
            <w:szCs w:val="24"/>
            <w:u w:val="single"/>
            <w:lang w:eastAsia="pl-PL"/>
          </w:rPr>
          <w:t>królestwo</w:t>
        </w:r>
      </w:hyperlink>
      <w:r w:rsidRPr="00495244">
        <w:rPr>
          <w:rFonts w:ascii="Bookman Old Style" w:eastAsia="Times New Roman" w:hAnsi="Bookman Old Style" w:cs="Arial"/>
          <w:sz w:val="24"/>
          <w:szCs w:val="24"/>
          <w:lang w:eastAsia="pl-PL"/>
        </w:rPr>
        <w:t xml:space="preserve">. Są to </w:t>
      </w:r>
      <w:hyperlink r:id="rId38" w:tooltip="Organizm jednokomórkowy" w:history="1">
        <w:r w:rsidRPr="00495244">
          <w:rPr>
            <w:rFonts w:ascii="Bookman Old Style" w:eastAsia="Times New Roman" w:hAnsi="Bookman Old Style" w:cs="Arial"/>
            <w:color w:val="393939"/>
            <w:sz w:val="24"/>
            <w:szCs w:val="24"/>
            <w:u w:val="single"/>
            <w:lang w:eastAsia="pl-PL"/>
          </w:rPr>
          <w:t>jednokomórkowce</w:t>
        </w:r>
      </w:hyperlink>
      <w:r w:rsidRPr="00495244">
        <w:rPr>
          <w:rFonts w:ascii="Bookman Old Style" w:eastAsia="Times New Roman" w:hAnsi="Bookman Old Style" w:cs="Arial"/>
          <w:sz w:val="24"/>
          <w:szCs w:val="24"/>
          <w:lang w:eastAsia="pl-PL"/>
        </w:rPr>
        <w:t xml:space="preserve"> lub zespoły komórek o budowie </w:t>
      </w:r>
      <w:hyperlink r:id="rId39" w:tooltip="Prokarionty" w:history="1">
        <w:proofErr w:type="spellStart"/>
        <w:r w:rsidRPr="00495244">
          <w:rPr>
            <w:rFonts w:ascii="Bookman Old Style" w:eastAsia="Times New Roman" w:hAnsi="Bookman Old Style" w:cs="Arial"/>
            <w:color w:val="393939"/>
            <w:sz w:val="24"/>
            <w:szCs w:val="24"/>
            <w:u w:val="single"/>
            <w:lang w:eastAsia="pl-PL"/>
          </w:rPr>
          <w:t>prokariotycznej</w:t>
        </w:r>
        <w:proofErr w:type="spellEnd"/>
      </w:hyperlink>
      <w:r w:rsidRPr="00495244">
        <w:rPr>
          <w:rFonts w:ascii="Bookman Old Style" w:eastAsia="Times New Roman" w:hAnsi="Bookman Old Style" w:cs="Arial"/>
          <w:sz w:val="24"/>
          <w:szCs w:val="24"/>
          <w:lang w:eastAsia="pl-PL"/>
        </w:rPr>
        <w:t>.</w:t>
      </w:r>
    </w:p>
    <w:p w:rsidR="00C319A8" w:rsidRDefault="00C319A8" w:rsidP="00C319A8">
      <w:pPr>
        <w:pStyle w:val="Akapitzlist"/>
        <w:spacing w:after="120" w:line="240" w:lineRule="auto"/>
        <w:ind w:left="284"/>
        <w:jc w:val="both"/>
        <w:rPr>
          <w:rFonts w:ascii="Bookman Old Style" w:eastAsia="Times New Roman" w:hAnsi="Bookman Old Style" w:cs="Arial"/>
          <w:sz w:val="24"/>
          <w:szCs w:val="24"/>
          <w:lang w:eastAsia="pl-PL"/>
        </w:rPr>
      </w:pPr>
    </w:p>
    <w:p w:rsidR="000521BE" w:rsidRPr="00495244" w:rsidRDefault="000521BE" w:rsidP="00495244">
      <w:pPr>
        <w:pStyle w:val="Akapitzlist"/>
        <w:numPr>
          <w:ilvl w:val="0"/>
          <w:numId w:val="15"/>
        </w:numPr>
        <w:spacing w:after="120" w:line="240" w:lineRule="auto"/>
        <w:ind w:left="284" w:hanging="284"/>
        <w:jc w:val="both"/>
        <w:rPr>
          <w:rFonts w:ascii="Bookman Old Style" w:eastAsia="Times New Roman" w:hAnsi="Bookman Old Style" w:cs="Arial"/>
          <w:sz w:val="24"/>
          <w:szCs w:val="24"/>
          <w:lang w:eastAsia="pl-PL"/>
        </w:rPr>
      </w:pPr>
      <w:r w:rsidRPr="00495244">
        <w:rPr>
          <w:rFonts w:ascii="Bookman Old Style" w:eastAsia="Times New Roman" w:hAnsi="Bookman Old Style" w:cs="Arial"/>
          <w:b/>
          <w:bCs/>
          <w:sz w:val="24"/>
          <w:szCs w:val="24"/>
          <w:lang w:eastAsia="pl-PL"/>
        </w:rPr>
        <w:t>Choroby zakaźne</w:t>
      </w:r>
      <w:r w:rsidRPr="00495244">
        <w:rPr>
          <w:rFonts w:ascii="Bookman Old Style" w:eastAsia="Times New Roman" w:hAnsi="Bookman Old Style" w:cs="Arial"/>
          <w:sz w:val="24"/>
          <w:szCs w:val="24"/>
          <w:lang w:eastAsia="pl-PL"/>
        </w:rPr>
        <w:t xml:space="preserve">, </w:t>
      </w:r>
      <w:r w:rsidRPr="00495244">
        <w:rPr>
          <w:rFonts w:ascii="Bookman Old Style" w:eastAsia="Times New Roman" w:hAnsi="Bookman Old Style" w:cs="Arial"/>
          <w:b/>
          <w:bCs/>
          <w:sz w:val="24"/>
          <w:szCs w:val="24"/>
          <w:lang w:eastAsia="pl-PL"/>
        </w:rPr>
        <w:t>choroby infekcyjne</w:t>
      </w:r>
      <w:r w:rsidRPr="00495244">
        <w:rPr>
          <w:rFonts w:ascii="Bookman Old Style" w:eastAsia="Times New Roman" w:hAnsi="Bookman Old Style" w:cs="Arial"/>
          <w:sz w:val="24"/>
          <w:szCs w:val="24"/>
          <w:lang w:eastAsia="pl-PL"/>
        </w:rPr>
        <w:t xml:space="preserve"> – grupa </w:t>
      </w:r>
      <w:hyperlink r:id="rId40" w:tooltip="Choroba" w:history="1">
        <w:r w:rsidRPr="00495244">
          <w:rPr>
            <w:rFonts w:ascii="Bookman Old Style" w:eastAsia="Times New Roman" w:hAnsi="Bookman Old Style" w:cs="Arial"/>
            <w:color w:val="393939"/>
            <w:sz w:val="24"/>
            <w:szCs w:val="24"/>
            <w:u w:val="single"/>
            <w:lang w:eastAsia="pl-PL"/>
          </w:rPr>
          <w:t>chorób</w:t>
        </w:r>
      </w:hyperlink>
      <w:r w:rsidRPr="00495244">
        <w:rPr>
          <w:rFonts w:ascii="Bookman Old Style" w:eastAsia="Times New Roman" w:hAnsi="Bookman Old Style" w:cs="Arial"/>
          <w:sz w:val="24"/>
          <w:szCs w:val="24"/>
          <w:lang w:eastAsia="pl-PL"/>
        </w:rPr>
        <w:t xml:space="preserve"> ludzi, będących następstwem </w:t>
      </w:r>
      <w:hyperlink r:id="rId41" w:tooltip="Zakażenie" w:history="1">
        <w:r w:rsidRPr="00495244">
          <w:rPr>
            <w:rFonts w:ascii="Bookman Old Style" w:eastAsia="Times New Roman" w:hAnsi="Bookman Old Style" w:cs="Arial"/>
            <w:color w:val="393939"/>
            <w:sz w:val="24"/>
            <w:szCs w:val="24"/>
            <w:u w:val="single"/>
            <w:lang w:eastAsia="pl-PL"/>
          </w:rPr>
          <w:t>zakażenia</w:t>
        </w:r>
      </w:hyperlink>
      <w:r w:rsidRPr="00495244">
        <w:rPr>
          <w:rFonts w:ascii="Bookman Old Style" w:eastAsia="Times New Roman" w:hAnsi="Bookman Old Style" w:cs="Arial"/>
          <w:sz w:val="24"/>
          <w:szCs w:val="24"/>
          <w:lang w:eastAsia="pl-PL"/>
        </w:rPr>
        <w:t xml:space="preserve"> ustroju </w:t>
      </w:r>
      <w:hyperlink r:id="rId42" w:tooltip="Czynnik zakaźny" w:history="1">
        <w:r w:rsidRPr="00495244">
          <w:rPr>
            <w:rFonts w:ascii="Bookman Old Style" w:eastAsia="Times New Roman" w:hAnsi="Bookman Old Style" w:cs="Arial"/>
            <w:color w:val="393939"/>
            <w:sz w:val="24"/>
            <w:szCs w:val="24"/>
            <w:u w:val="single"/>
            <w:lang w:eastAsia="pl-PL"/>
          </w:rPr>
          <w:t>czynnikiem zakaźnym</w:t>
        </w:r>
      </w:hyperlink>
      <w:r w:rsidRPr="00495244">
        <w:rPr>
          <w:rFonts w:ascii="Bookman Old Style" w:eastAsia="Times New Roman" w:hAnsi="Bookman Old Style" w:cs="Arial"/>
          <w:sz w:val="24"/>
          <w:szCs w:val="24"/>
          <w:lang w:eastAsia="pl-PL"/>
        </w:rPr>
        <w:t xml:space="preserve"> i złamania sił odpornościowych organizmu (lub w odwrotnej kolejności) lub obecności w organizmie bioaktywnych </w:t>
      </w:r>
      <w:hyperlink r:id="rId43" w:tooltip="Toksyny" w:history="1">
        <w:r w:rsidRPr="00495244">
          <w:rPr>
            <w:rFonts w:ascii="Bookman Old Style" w:eastAsia="Times New Roman" w:hAnsi="Bookman Old Style" w:cs="Arial"/>
            <w:color w:val="393939"/>
            <w:sz w:val="24"/>
            <w:szCs w:val="24"/>
            <w:u w:val="single"/>
            <w:lang w:eastAsia="pl-PL"/>
          </w:rPr>
          <w:t>toksyn</w:t>
        </w:r>
      </w:hyperlink>
      <w:r w:rsidRPr="00495244">
        <w:rPr>
          <w:rFonts w:ascii="Bookman Old Style" w:eastAsia="Times New Roman" w:hAnsi="Bookman Old Style" w:cs="Arial"/>
          <w:sz w:val="24"/>
          <w:szCs w:val="24"/>
          <w:lang w:eastAsia="pl-PL"/>
        </w:rPr>
        <w:t xml:space="preserve"> (</w:t>
      </w:r>
      <w:hyperlink r:id="rId44" w:tooltip="Jad" w:history="1">
        <w:r w:rsidRPr="00495244">
          <w:rPr>
            <w:rFonts w:ascii="Bookman Old Style" w:eastAsia="Times New Roman" w:hAnsi="Bookman Old Style" w:cs="Arial"/>
            <w:color w:val="393939"/>
            <w:sz w:val="24"/>
            <w:szCs w:val="24"/>
            <w:u w:val="single"/>
            <w:lang w:eastAsia="pl-PL"/>
          </w:rPr>
          <w:t>jadów</w:t>
        </w:r>
      </w:hyperlink>
      <w:r w:rsidRPr="00495244">
        <w:rPr>
          <w:rFonts w:ascii="Bookman Old Style" w:eastAsia="Times New Roman" w:hAnsi="Bookman Old Style" w:cs="Arial"/>
          <w:sz w:val="24"/>
          <w:szCs w:val="24"/>
          <w:lang w:eastAsia="pl-PL"/>
        </w:rPr>
        <w:t xml:space="preserve">) drobnoustrojów. Do niedawna mianem choroby zakaźnej określano choroby wywoływane także przez robaki (np. </w:t>
      </w:r>
      <w:hyperlink r:id="rId45" w:tooltip="Owsica" w:history="1">
        <w:r w:rsidRPr="00495244">
          <w:rPr>
            <w:rFonts w:ascii="Bookman Old Style" w:eastAsia="Times New Roman" w:hAnsi="Bookman Old Style" w:cs="Arial"/>
            <w:color w:val="393939"/>
            <w:sz w:val="24"/>
            <w:szCs w:val="24"/>
            <w:u w:val="single"/>
            <w:lang w:eastAsia="pl-PL"/>
          </w:rPr>
          <w:t>owsica</w:t>
        </w:r>
      </w:hyperlink>
      <w:r w:rsidRPr="00495244">
        <w:rPr>
          <w:rFonts w:ascii="Bookman Old Style" w:eastAsia="Times New Roman" w:hAnsi="Bookman Old Style" w:cs="Arial"/>
          <w:sz w:val="24"/>
          <w:szCs w:val="24"/>
          <w:lang w:eastAsia="pl-PL"/>
        </w:rPr>
        <w:t xml:space="preserve">), </w:t>
      </w:r>
      <w:hyperlink r:id="rId46" w:tooltip="Protisty" w:history="1">
        <w:r w:rsidRPr="00495244">
          <w:rPr>
            <w:rFonts w:ascii="Bookman Old Style" w:eastAsia="Times New Roman" w:hAnsi="Bookman Old Style" w:cs="Arial"/>
            <w:color w:val="393939"/>
            <w:sz w:val="24"/>
            <w:szCs w:val="24"/>
            <w:u w:val="single"/>
            <w:lang w:eastAsia="pl-PL"/>
          </w:rPr>
          <w:t>pierwotniaki</w:t>
        </w:r>
      </w:hyperlink>
      <w:r w:rsidRPr="00495244">
        <w:rPr>
          <w:rFonts w:ascii="Bookman Old Style" w:eastAsia="Times New Roman" w:hAnsi="Bookman Old Style" w:cs="Arial"/>
          <w:sz w:val="24"/>
          <w:szCs w:val="24"/>
          <w:lang w:eastAsia="pl-PL"/>
        </w:rPr>
        <w:t xml:space="preserve"> (np. </w:t>
      </w:r>
      <w:hyperlink r:id="rId47" w:tooltip="Malaria" w:history="1">
        <w:r w:rsidRPr="00495244">
          <w:rPr>
            <w:rFonts w:ascii="Bookman Old Style" w:eastAsia="Times New Roman" w:hAnsi="Bookman Old Style" w:cs="Arial"/>
            <w:color w:val="393939"/>
            <w:sz w:val="24"/>
            <w:szCs w:val="24"/>
            <w:u w:val="single"/>
            <w:lang w:eastAsia="pl-PL"/>
          </w:rPr>
          <w:t>malaria</w:t>
        </w:r>
      </w:hyperlink>
      <w:r w:rsidRPr="00495244">
        <w:rPr>
          <w:rFonts w:ascii="Bookman Old Style" w:eastAsia="Times New Roman" w:hAnsi="Bookman Old Style" w:cs="Arial"/>
          <w:sz w:val="24"/>
          <w:szCs w:val="24"/>
          <w:lang w:eastAsia="pl-PL"/>
        </w:rPr>
        <w:t xml:space="preserve">) i małe </w:t>
      </w:r>
      <w:hyperlink r:id="rId48" w:tooltip="Stawonogi" w:history="1">
        <w:r w:rsidRPr="00495244">
          <w:rPr>
            <w:rFonts w:ascii="Bookman Old Style" w:eastAsia="Times New Roman" w:hAnsi="Bookman Old Style" w:cs="Arial"/>
            <w:color w:val="393939"/>
            <w:sz w:val="24"/>
            <w:szCs w:val="24"/>
            <w:u w:val="single"/>
            <w:lang w:eastAsia="pl-PL"/>
          </w:rPr>
          <w:t>stawonogi</w:t>
        </w:r>
      </w:hyperlink>
      <w:r w:rsidRPr="00495244">
        <w:rPr>
          <w:rFonts w:ascii="Bookman Old Style" w:eastAsia="Times New Roman" w:hAnsi="Bookman Old Style" w:cs="Arial"/>
          <w:sz w:val="24"/>
          <w:szCs w:val="24"/>
          <w:lang w:eastAsia="pl-PL"/>
        </w:rPr>
        <w:t xml:space="preserve"> (np. </w:t>
      </w:r>
      <w:hyperlink r:id="rId49" w:tooltip="Wszawica" w:history="1">
        <w:r w:rsidRPr="00495244">
          <w:rPr>
            <w:rFonts w:ascii="Bookman Old Style" w:eastAsia="Times New Roman" w:hAnsi="Bookman Old Style" w:cs="Arial"/>
            <w:color w:val="393939"/>
            <w:sz w:val="24"/>
            <w:szCs w:val="24"/>
            <w:u w:val="single"/>
            <w:lang w:eastAsia="pl-PL"/>
          </w:rPr>
          <w:t>wszawica</w:t>
        </w:r>
      </w:hyperlink>
      <w:r w:rsidRPr="00495244">
        <w:rPr>
          <w:rFonts w:ascii="Bookman Old Style" w:eastAsia="Times New Roman" w:hAnsi="Bookman Old Style" w:cs="Arial"/>
          <w:sz w:val="24"/>
          <w:szCs w:val="24"/>
          <w:lang w:eastAsia="pl-PL"/>
        </w:rPr>
        <w:t xml:space="preserve">). Obecnie te choroby nazywane są </w:t>
      </w:r>
      <w:hyperlink r:id="rId50" w:tooltip="Choroby pasożytnicze" w:history="1">
        <w:r w:rsidRPr="00495244">
          <w:rPr>
            <w:rFonts w:ascii="Bookman Old Style" w:eastAsia="Times New Roman" w:hAnsi="Bookman Old Style" w:cs="Arial"/>
            <w:color w:val="393939"/>
            <w:sz w:val="24"/>
            <w:szCs w:val="24"/>
            <w:u w:val="single"/>
            <w:lang w:eastAsia="pl-PL"/>
          </w:rPr>
          <w:t>chorobami pasożytniczymi</w:t>
        </w:r>
      </w:hyperlink>
      <w:r w:rsidRPr="00495244">
        <w:rPr>
          <w:rFonts w:ascii="Bookman Old Style" w:eastAsia="Times New Roman" w:hAnsi="Bookman Old Style" w:cs="Arial"/>
          <w:sz w:val="24"/>
          <w:szCs w:val="24"/>
          <w:lang w:eastAsia="pl-PL"/>
        </w:rPr>
        <w:t xml:space="preserve">. Choroba zakaźna, która może </w:t>
      </w:r>
      <w:r w:rsidRPr="00495244">
        <w:rPr>
          <w:rFonts w:ascii="Bookman Old Style" w:eastAsia="Times New Roman" w:hAnsi="Bookman Old Style" w:cs="Arial"/>
          <w:i/>
          <w:iCs/>
          <w:sz w:val="24"/>
          <w:szCs w:val="24"/>
          <w:lang w:eastAsia="pl-PL"/>
        </w:rPr>
        <w:t>łatwo</w:t>
      </w:r>
      <w:r w:rsidRPr="00495244">
        <w:rPr>
          <w:rFonts w:ascii="Bookman Old Style" w:eastAsia="Times New Roman" w:hAnsi="Bookman Old Style" w:cs="Arial"/>
          <w:sz w:val="24"/>
          <w:szCs w:val="24"/>
          <w:lang w:eastAsia="pl-PL"/>
        </w:rPr>
        <w:t xml:space="preserve"> przenosić się pomiędzy organizmami w sposób pośredni lub bezpośredni nosi nazwę </w:t>
      </w:r>
      <w:r w:rsidRPr="00495244">
        <w:rPr>
          <w:rFonts w:ascii="Bookman Old Style" w:eastAsia="Times New Roman" w:hAnsi="Bookman Old Style" w:cs="Arial"/>
          <w:i/>
          <w:iCs/>
          <w:sz w:val="24"/>
          <w:szCs w:val="24"/>
          <w:lang w:eastAsia="pl-PL"/>
        </w:rPr>
        <w:t>choroby zaraźliwej</w:t>
      </w:r>
      <w:r w:rsidRPr="00495244">
        <w:rPr>
          <w:rFonts w:ascii="Bookman Old Style" w:eastAsia="Times New Roman" w:hAnsi="Bookman Old Style" w:cs="Arial"/>
          <w:sz w:val="24"/>
          <w:szCs w:val="24"/>
          <w:lang w:eastAsia="pl-PL"/>
        </w:rPr>
        <w:t>.</w:t>
      </w:r>
    </w:p>
    <w:p w:rsidR="000521BE" w:rsidRPr="002D4A8D" w:rsidRDefault="00005902" w:rsidP="002D4A8D">
      <w:pPr>
        <w:spacing w:before="100" w:beforeAutospacing="1" w:after="100" w:afterAutospacing="1" w:line="240" w:lineRule="auto"/>
        <w:jc w:val="both"/>
        <w:outlineLvl w:val="3"/>
        <w:rPr>
          <w:rFonts w:ascii="Bookman Old Style" w:eastAsia="Times New Roman" w:hAnsi="Bookman Old Style" w:cs="Arial"/>
          <w:b/>
          <w:bCs/>
          <w:sz w:val="24"/>
          <w:szCs w:val="24"/>
          <w:lang w:eastAsia="pl-PL"/>
        </w:rPr>
      </w:pPr>
      <w:r>
        <w:rPr>
          <w:rFonts w:ascii="Bookman Old Style" w:eastAsia="Times New Roman" w:hAnsi="Bookman Old Style" w:cs="Arial"/>
          <w:b/>
          <w:bCs/>
          <w:sz w:val="24"/>
          <w:szCs w:val="24"/>
          <w:lang w:eastAsia="pl-PL"/>
        </w:rPr>
        <w:t xml:space="preserve">II. </w:t>
      </w:r>
      <w:r w:rsidR="000521BE" w:rsidRPr="002D4A8D">
        <w:rPr>
          <w:rFonts w:ascii="Bookman Old Style" w:eastAsia="Times New Roman" w:hAnsi="Bookman Old Style" w:cs="Arial"/>
          <w:b/>
          <w:bCs/>
          <w:sz w:val="24"/>
          <w:szCs w:val="24"/>
          <w:lang w:eastAsia="pl-PL"/>
        </w:rPr>
        <w:t>TRYB POSTĘPOWANIA</w:t>
      </w:r>
      <w:r w:rsidR="00715A8A">
        <w:rPr>
          <w:rFonts w:ascii="Bookman Old Style" w:eastAsia="Times New Roman" w:hAnsi="Bookman Old Style" w:cs="Arial"/>
          <w:b/>
          <w:bCs/>
          <w:sz w:val="24"/>
          <w:szCs w:val="24"/>
          <w:lang w:eastAsia="pl-PL"/>
        </w:rPr>
        <w:t xml:space="preserve"> – PROFILAKTYKA</w:t>
      </w:r>
    </w:p>
    <w:p w:rsidR="000521BE" w:rsidRPr="000B7A2C" w:rsidRDefault="000521BE" w:rsidP="000B7A2C">
      <w:pPr>
        <w:pStyle w:val="Akapitzlist"/>
        <w:numPr>
          <w:ilvl w:val="0"/>
          <w:numId w:val="16"/>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0B7A2C">
        <w:rPr>
          <w:rFonts w:ascii="Bookman Old Style" w:eastAsia="Times New Roman" w:hAnsi="Bookman Old Style" w:cs="Arial"/>
          <w:b/>
          <w:bCs/>
          <w:sz w:val="24"/>
          <w:szCs w:val="24"/>
          <w:lang w:eastAsia="pl-PL"/>
        </w:rPr>
        <w:t>Profilaktyka zdrowotna</w:t>
      </w:r>
    </w:p>
    <w:p w:rsidR="000521BE" w:rsidRPr="000B7A2C" w:rsidRDefault="000521BE" w:rsidP="00CC2F87">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0B7A2C">
        <w:rPr>
          <w:rFonts w:ascii="Bookman Old Style" w:eastAsia="Times New Roman" w:hAnsi="Bookman Old Style" w:cs="Arial"/>
          <w:b/>
          <w:bCs/>
          <w:sz w:val="24"/>
          <w:szCs w:val="24"/>
          <w:lang w:eastAsia="pl-PL"/>
        </w:rPr>
        <w:t>Profilaktyka zdrowotna</w:t>
      </w:r>
      <w:r w:rsidRPr="000B7A2C">
        <w:rPr>
          <w:rFonts w:ascii="Bookman Old Style" w:eastAsia="Times New Roman" w:hAnsi="Bookman Old Style" w:cs="Arial"/>
          <w:sz w:val="24"/>
          <w:szCs w:val="24"/>
          <w:lang w:eastAsia="pl-PL"/>
        </w:rPr>
        <w:t xml:space="preserve"> są to działania mające na celu zapobieganie </w:t>
      </w:r>
      <w:hyperlink r:id="rId51" w:tooltip="Choroba" w:history="1">
        <w:r w:rsidRPr="000B7A2C">
          <w:rPr>
            <w:rFonts w:ascii="Bookman Old Style" w:eastAsia="Times New Roman" w:hAnsi="Bookman Old Style" w:cs="Arial"/>
            <w:color w:val="393939"/>
            <w:sz w:val="24"/>
            <w:szCs w:val="24"/>
            <w:u w:val="single"/>
            <w:lang w:eastAsia="pl-PL"/>
          </w:rPr>
          <w:t>chorobom</w:t>
        </w:r>
      </w:hyperlink>
      <w:r w:rsidRPr="000B7A2C">
        <w:rPr>
          <w:rFonts w:ascii="Bookman Old Style" w:eastAsia="Times New Roman" w:hAnsi="Bookman Old Style" w:cs="Arial"/>
          <w:sz w:val="24"/>
          <w:szCs w:val="24"/>
          <w:lang w:eastAsia="pl-PL"/>
        </w:rPr>
        <w:t xml:space="preserve">, poprzez </w:t>
      </w:r>
      <w:r w:rsidR="000B7A2C">
        <w:rPr>
          <w:rFonts w:ascii="Bookman Old Style" w:eastAsia="Times New Roman" w:hAnsi="Bookman Old Style" w:cs="Arial"/>
          <w:sz w:val="24"/>
          <w:szCs w:val="24"/>
          <w:lang w:eastAsia="pl-PL"/>
        </w:rPr>
        <w:t>ich wczesne wykrycie i leczenie.</w:t>
      </w:r>
      <w:r w:rsidR="00CC2F87">
        <w:rPr>
          <w:rFonts w:ascii="Bookman Old Style" w:eastAsia="Times New Roman" w:hAnsi="Bookman Old Style" w:cs="Arial"/>
          <w:sz w:val="24"/>
          <w:szCs w:val="24"/>
          <w:lang w:eastAsia="pl-PL"/>
        </w:rPr>
        <w:t xml:space="preserve"> </w:t>
      </w:r>
      <w:r w:rsidRPr="000B7A2C">
        <w:rPr>
          <w:rFonts w:ascii="Bookman Old Style" w:eastAsia="Times New Roman" w:hAnsi="Bookman Old Style" w:cs="Arial"/>
          <w:sz w:val="24"/>
          <w:szCs w:val="24"/>
          <w:lang w:eastAsia="pl-PL"/>
        </w:rPr>
        <w:t>Wyróżniamy następujące fazy profilaktyki zdrowotnej:</w:t>
      </w:r>
    </w:p>
    <w:p w:rsidR="000521BE" w:rsidRPr="007057D2" w:rsidRDefault="000521BE" w:rsidP="007057D2">
      <w:pPr>
        <w:pStyle w:val="Akapitzlist"/>
        <w:numPr>
          <w:ilvl w:val="0"/>
          <w:numId w:val="17"/>
        </w:numPr>
        <w:spacing w:before="100" w:beforeAutospacing="1" w:after="100" w:afterAutospacing="1" w:line="240" w:lineRule="auto"/>
        <w:jc w:val="both"/>
        <w:rPr>
          <w:rFonts w:ascii="Bookman Old Style" w:eastAsia="Times New Roman" w:hAnsi="Bookman Old Style" w:cs="Arial"/>
          <w:sz w:val="24"/>
          <w:szCs w:val="24"/>
          <w:lang w:eastAsia="pl-PL"/>
        </w:rPr>
      </w:pPr>
      <w:r w:rsidRPr="007057D2">
        <w:rPr>
          <w:rFonts w:ascii="Bookman Old Style" w:eastAsia="Times New Roman" w:hAnsi="Bookman Old Style" w:cs="Arial"/>
          <w:sz w:val="24"/>
          <w:szCs w:val="24"/>
          <w:u w:val="single"/>
          <w:lang w:eastAsia="pl-PL"/>
        </w:rPr>
        <w:lastRenderedPageBreak/>
        <w:t>profilaktyka wczesna – utrwalanie prawidłowy</w:t>
      </w:r>
      <w:r w:rsidR="007057D2">
        <w:rPr>
          <w:rFonts w:ascii="Bookman Old Style" w:eastAsia="Times New Roman" w:hAnsi="Bookman Old Style" w:cs="Arial"/>
          <w:sz w:val="24"/>
          <w:szCs w:val="24"/>
          <w:u w:val="single"/>
          <w:lang w:eastAsia="pl-PL"/>
        </w:rPr>
        <w:t>ch wzorców zdrowego stylu życia;</w:t>
      </w:r>
    </w:p>
    <w:p w:rsidR="000521BE" w:rsidRDefault="000521BE" w:rsidP="002D4A8D">
      <w:pPr>
        <w:pStyle w:val="Akapitzlist"/>
        <w:numPr>
          <w:ilvl w:val="0"/>
          <w:numId w:val="17"/>
        </w:numPr>
        <w:spacing w:before="100" w:beforeAutospacing="1" w:after="100" w:afterAutospacing="1" w:line="240" w:lineRule="auto"/>
        <w:jc w:val="both"/>
        <w:rPr>
          <w:rFonts w:ascii="Bookman Old Style" w:eastAsia="Times New Roman" w:hAnsi="Bookman Old Style" w:cs="Arial"/>
          <w:sz w:val="24"/>
          <w:szCs w:val="24"/>
          <w:lang w:eastAsia="pl-PL"/>
        </w:rPr>
      </w:pPr>
      <w:r w:rsidRPr="007057D2">
        <w:rPr>
          <w:rFonts w:ascii="Bookman Old Style" w:eastAsia="Times New Roman" w:hAnsi="Bookman Old Style" w:cs="Arial"/>
          <w:sz w:val="24"/>
          <w:szCs w:val="24"/>
          <w:lang w:eastAsia="pl-PL"/>
        </w:rPr>
        <w:t>profilaktyka pierwotna (I fazy) – zapobieganie chorobom poprzez</w:t>
      </w:r>
      <w:r w:rsidR="007057D2">
        <w:rPr>
          <w:rFonts w:ascii="Bookman Old Style" w:eastAsia="Times New Roman" w:hAnsi="Bookman Old Style" w:cs="Arial"/>
          <w:sz w:val="24"/>
          <w:szCs w:val="24"/>
          <w:lang w:eastAsia="pl-PL"/>
        </w:rPr>
        <w:t xml:space="preserve"> kontrolowanie czynników ryzyka;</w:t>
      </w:r>
    </w:p>
    <w:p w:rsidR="000521BE" w:rsidRDefault="000521BE" w:rsidP="002D4A8D">
      <w:pPr>
        <w:pStyle w:val="Akapitzlist"/>
        <w:numPr>
          <w:ilvl w:val="0"/>
          <w:numId w:val="17"/>
        </w:numPr>
        <w:spacing w:before="100" w:beforeAutospacing="1" w:after="100" w:afterAutospacing="1" w:line="240" w:lineRule="auto"/>
        <w:jc w:val="both"/>
        <w:rPr>
          <w:rFonts w:ascii="Bookman Old Style" w:eastAsia="Times New Roman" w:hAnsi="Bookman Old Style" w:cs="Arial"/>
          <w:sz w:val="24"/>
          <w:szCs w:val="24"/>
          <w:lang w:eastAsia="pl-PL"/>
        </w:rPr>
      </w:pPr>
      <w:r w:rsidRPr="007057D2">
        <w:rPr>
          <w:rFonts w:ascii="Bookman Old Style" w:eastAsia="Times New Roman" w:hAnsi="Bookman Old Style" w:cs="Arial"/>
          <w:sz w:val="24"/>
          <w:szCs w:val="24"/>
          <w:lang w:eastAsia="pl-PL"/>
        </w:rPr>
        <w:t xml:space="preserve">profilaktyka wtórna (II fazy) – zapobieganie konsekwencjom choroby poprzez </w:t>
      </w:r>
      <w:r w:rsidR="007057D2">
        <w:rPr>
          <w:rFonts w:ascii="Bookman Old Style" w:eastAsia="Times New Roman" w:hAnsi="Bookman Old Style" w:cs="Arial"/>
          <w:sz w:val="24"/>
          <w:szCs w:val="24"/>
          <w:lang w:eastAsia="pl-PL"/>
        </w:rPr>
        <w:t>jej wczesne wykrycie i leczenie;</w:t>
      </w:r>
    </w:p>
    <w:p w:rsidR="000521BE" w:rsidRDefault="000521BE" w:rsidP="002D4A8D">
      <w:pPr>
        <w:pStyle w:val="Akapitzlist"/>
        <w:numPr>
          <w:ilvl w:val="0"/>
          <w:numId w:val="17"/>
        </w:numPr>
        <w:spacing w:before="100" w:beforeAutospacing="1" w:after="100" w:afterAutospacing="1" w:line="240" w:lineRule="auto"/>
        <w:jc w:val="both"/>
        <w:rPr>
          <w:rFonts w:ascii="Bookman Old Style" w:eastAsia="Times New Roman" w:hAnsi="Bookman Old Style" w:cs="Arial"/>
          <w:sz w:val="24"/>
          <w:szCs w:val="24"/>
          <w:lang w:eastAsia="pl-PL"/>
        </w:rPr>
      </w:pPr>
      <w:r w:rsidRPr="007057D2">
        <w:rPr>
          <w:rFonts w:ascii="Bookman Old Style" w:eastAsia="Times New Roman" w:hAnsi="Bookman Old Style" w:cs="Arial"/>
          <w:sz w:val="24"/>
          <w:szCs w:val="24"/>
          <w:lang w:eastAsia="pl-PL"/>
        </w:rPr>
        <w:t>profilaktyka III fazy – zahamowanie postępu choroby oraz ograniczenie powikłań.</w:t>
      </w:r>
    </w:p>
    <w:p w:rsidR="00C209DE" w:rsidRDefault="00C209DE" w:rsidP="00C209DE">
      <w:pPr>
        <w:pStyle w:val="Akapitzlist"/>
        <w:spacing w:before="100" w:beforeAutospacing="1" w:after="100" w:afterAutospacing="1" w:line="240" w:lineRule="auto"/>
        <w:jc w:val="both"/>
        <w:rPr>
          <w:rFonts w:ascii="Bookman Old Style" w:eastAsia="Times New Roman" w:hAnsi="Bookman Old Style" w:cs="Arial"/>
          <w:sz w:val="24"/>
          <w:szCs w:val="24"/>
          <w:lang w:eastAsia="pl-PL"/>
        </w:rPr>
      </w:pPr>
    </w:p>
    <w:p w:rsidR="000521BE" w:rsidRDefault="00C209DE" w:rsidP="00C209DE">
      <w:pPr>
        <w:pStyle w:val="Akapitzlist"/>
        <w:numPr>
          <w:ilvl w:val="0"/>
          <w:numId w:val="16"/>
        </w:numPr>
        <w:spacing w:before="100" w:beforeAutospacing="1" w:after="100" w:afterAutospacing="1" w:line="240" w:lineRule="auto"/>
        <w:ind w:left="284" w:hanging="284"/>
        <w:jc w:val="both"/>
        <w:rPr>
          <w:rFonts w:ascii="Bookman Old Style" w:eastAsia="Times New Roman" w:hAnsi="Bookman Old Style" w:cs="Arial"/>
          <w:b/>
          <w:sz w:val="24"/>
          <w:szCs w:val="24"/>
          <w:lang w:eastAsia="pl-PL"/>
        </w:rPr>
      </w:pPr>
      <w:r w:rsidRPr="00C209DE">
        <w:rPr>
          <w:rFonts w:ascii="Bookman Old Style" w:eastAsia="Times New Roman" w:hAnsi="Bookman Old Style" w:cs="Arial"/>
          <w:b/>
          <w:sz w:val="24"/>
          <w:szCs w:val="24"/>
          <w:lang w:eastAsia="pl-PL"/>
        </w:rPr>
        <w:t>Profilaktyka wczesna – edukacja zdrowotna</w:t>
      </w:r>
    </w:p>
    <w:p w:rsidR="000521BE" w:rsidRPr="00CC2F87" w:rsidRDefault="000521BE" w:rsidP="00CC2F87">
      <w:pPr>
        <w:spacing w:before="100" w:beforeAutospacing="1" w:after="100" w:afterAutospacing="1" w:line="240" w:lineRule="auto"/>
        <w:ind w:left="142"/>
        <w:jc w:val="both"/>
        <w:rPr>
          <w:rFonts w:ascii="Bookman Old Style" w:eastAsia="Times New Roman" w:hAnsi="Bookman Old Style" w:cs="Arial"/>
          <w:sz w:val="24"/>
          <w:szCs w:val="24"/>
          <w:lang w:eastAsia="pl-PL"/>
        </w:rPr>
      </w:pPr>
      <w:r w:rsidRPr="00CC2F87">
        <w:rPr>
          <w:rFonts w:ascii="Bookman Old Style" w:eastAsia="Times New Roman" w:hAnsi="Bookman Old Style" w:cs="Arial"/>
          <w:sz w:val="24"/>
          <w:szCs w:val="24"/>
          <w:lang w:eastAsia="pl-PL"/>
        </w:rPr>
        <w:t xml:space="preserve">Na uświadomienie zagrożeń należy dziecku zwracać uwagę cały czas, wykorzystując wszystkie zajęcia tematyczne, w których zagadnienia dotyczące bezpieczeństwa wplatają się w treści wykraczające poza edukację zdrowotną. Rozwijanie samokontroli u dzieci to podstawa kształtowania właściwego stosunku do bezpieczeństwa własnego i innych. Wzbogacanie doświadczeń ruchowych, a także znajomość własnego organizmu i jego potrzeb to droga dziecka ku samodzielności. </w:t>
      </w:r>
    </w:p>
    <w:p w:rsidR="000521BE" w:rsidRPr="002D4A8D" w:rsidRDefault="000521BE" w:rsidP="00CC2F87">
      <w:pPr>
        <w:spacing w:before="100" w:beforeAutospacing="1" w:after="100" w:afterAutospacing="1" w:line="240" w:lineRule="auto"/>
        <w:ind w:left="142"/>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Higiena jest postrzegana, jako nauka badająca wpływ czynników środowiska, zarówno dodatnich, jak i ujemnych na zdrowie człowieka. W praktyce dąży do podnoszenia poziomu wiedzy w społeczeństwie o sposobach skutecznego zapobiegania chorobom. Pozostawiając dziecku możliwie dużo swobody w poznawaniu otaczającej rzeczywistości, trzeba jednak koniecznie pamiętać o wymaganiach związanych z codziennym trybem życia i przestrzeganiu zasad dotyczących przyzwyczajeń nawyków higieniczno-kulturalnych. </w:t>
      </w:r>
    </w:p>
    <w:p w:rsidR="000521BE" w:rsidRPr="002D4A8D" w:rsidRDefault="000521BE" w:rsidP="00CC2F87">
      <w:pPr>
        <w:spacing w:before="100" w:beforeAutospacing="1" w:after="100" w:afterAutospacing="1" w:line="240" w:lineRule="auto"/>
        <w:ind w:left="142"/>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Rozbudzając u dzieci tendencję do wykorzystywania w zabawie posiadanej wiedzy o świecie, pomagamy „prostować” błędne informacje, modyfikować zgromadzone doświadczenia, oraz utrwalone przypadkowo wiadomości. Prowadzi to w efekcie do utrwalania konkretnych przyzwyczajeń i nawyków higieniczno-kulturalnych określonych, jako ważne, konieczne, niezbędne. Dzieci powinny wiedzieć, że w ich otoczeniu istnieją pomieszczenia o wysokim stopniu „ryzyka” utraty zdrowia. Lekceważenie podstawowych zasad higieny, rozwój mikroorganizmów – bakterii, wirusów, grzybów – niewidocznych gołym okiem może być przyczyną wielu chorób. Dzieci powinny wiedzieć, że występują one stale wokół nich, a przestrzegając zasad higieny, bronią się przed ich negatywnym oddziaływaniem. Rozwijanie i usprawnianie u dzieci aktywności ruchowej to ukierunkowani</w:t>
      </w:r>
      <w:r w:rsidR="00A61D85" w:rsidRPr="002D4A8D">
        <w:rPr>
          <w:rFonts w:ascii="Bookman Old Style" w:eastAsia="Times New Roman" w:hAnsi="Bookman Old Style" w:cs="Arial"/>
          <w:sz w:val="24"/>
          <w:szCs w:val="24"/>
          <w:lang w:eastAsia="pl-PL"/>
        </w:rPr>
        <w:t>e naturalnej potrzeby ruchu.</w:t>
      </w:r>
    </w:p>
    <w:p w:rsidR="000521BE" w:rsidRPr="00682811" w:rsidRDefault="00682811" w:rsidP="00682811">
      <w:pPr>
        <w:spacing w:before="100" w:beforeAutospacing="1" w:after="100" w:afterAutospacing="1" w:line="240" w:lineRule="auto"/>
        <w:ind w:left="142"/>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D</w:t>
      </w:r>
      <w:r w:rsidR="000521BE" w:rsidRPr="00682811">
        <w:rPr>
          <w:rFonts w:ascii="Bookman Old Style" w:eastAsia="Times New Roman" w:hAnsi="Bookman Old Style" w:cs="Arial"/>
          <w:sz w:val="24"/>
          <w:szCs w:val="24"/>
          <w:lang w:eastAsia="pl-PL"/>
        </w:rPr>
        <w:t>ziałania profilaktyki wczesnej:</w:t>
      </w:r>
    </w:p>
    <w:p w:rsidR="000521BE" w:rsidRDefault="00483E08" w:rsidP="00483E08">
      <w:pPr>
        <w:pStyle w:val="Akapitzlist"/>
        <w:numPr>
          <w:ilvl w:val="0"/>
          <w:numId w:val="18"/>
        </w:numPr>
        <w:spacing w:before="100" w:beforeAutospacing="1" w:after="100" w:afterAutospacing="1"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z</w:t>
      </w:r>
      <w:r w:rsidR="000521BE" w:rsidRPr="00483E08">
        <w:rPr>
          <w:rFonts w:ascii="Bookman Old Style" w:eastAsia="Times New Roman" w:hAnsi="Bookman Old Style" w:cs="Arial"/>
          <w:sz w:val="24"/>
          <w:szCs w:val="24"/>
          <w:lang w:eastAsia="pl-PL"/>
        </w:rPr>
        <w:t xml:space="preserve">apewnienie dzieciom odpowiednich warunków sanitarnych, opiekuńczych i edukacyjnych (warunki techniczne – właściwa sprawność i ilość sanitariatów, dostęp do papieru toaletowego i ręczników papierowych, likwidacja ręczników </w:t>
      </w:r>
      <w:proofErr w:type="spellStart"/>
      <w:r w:rsidR="000521BE" w:rsidRPr="00483E08">
        <w:rPr>
          <w:rFonts w:ascii="Bookman Old Style" w:eastAsia="Times New Roman" w:hAnsi="Bookman Old Style" w:cs="Arial"/>
          <w:sz w:val="24"/>
          <w:szCs w:val="24"/>
          <w:lang w:eastAsia="pl-PL"/>
        </w:rPr>
        <w:t>frote</w:t>
      </w:r>
      <w:proofErr w:type="spellEnd"/>
      <w:r w:rsidR="000521BE" w:rsidRPr="00483E08">
        <w:rPr>
          <w:rFonts w:ascii="Bookman Old Style" w:eastAsia="Times New Roman" w:hAnsi="Bookman Old Style" w:cs="Arial"/>
          <w:sz w:val="24"/>
          <w:szCs w:val="24"/>
          <w:lang w:eastAsia="pl-PL"/>
        </w:rPr>
        <w:t>, zapewnienie odpowiednich warunków przechowywania szczoteczek i kubeczków dzieci; właściwy plan higieny i jego egzekwowanie; bez</w:t>
      </w:r>
      <w:r>
        <w:rPr>
          <w:rFonts w:ascii="Bookman Old Style" w:eastAsia="Times New Roman" w:hAnsi="Bookman Old Style" w:cs="Arial"/>
          <w:sz w:val="24"/>
          <w:szCs w:val="24"/>
          <w:lang w:eastAsia="pl-PL"/>
        </w:rPr>
        <w:t>pieczeństwo zdrowotne żywności);</w:t>
      </w:r>
    </w:p>
    <w:p w:rsidR="000521BE" w:rsidRPr="00682811" w:rsidRDefault="00483E08" w:rsidP="00682811">
      <w:pPr>
        <w:pStyle w:val="Akapitzlist"/>
        <w:numPr>
          <w:ilvl w:val="0"/>
          <w:numId w:val="18"/>
        </w:numPr>
        <w:spacing w:before="100" w:beforeAutospacing="1" w:after="100" w:afterAutospacing="1" w:line="240" w:lineRule="auto"/>
        <w:jc w:val="both"/>
        <w:rPr>
          <w:rFonts w:ascii="Bookman Old Style" w:eastAsia="Times New Roman" w:hAnsi="Bookman Old Style" w:cs="Arial"/>
          <w:sz w:val="24"/>
          <w:szCs w:val="24"/>
          <w:lang w:eastAsia="pl-PL"/>
        </w:rPr>
      </w:pPr>
      <w:r w:rsidRPr="00682811">
        <w:rPr>
          <w:rFonts w:ascii="Bookman Old Style" w:eastAsia="Times New Roman" w:hAnsi="Bookman Old Style" w:cs="Arial"/>
          <w:sz w:val="24"/>
          <w:szCs w:val="24"/>
          <w:lang w:eastAsia="pl-PL"/>
        </w:rPr>
        <w:lastRenderedPageBreak/>
        <w:t>z</w:t>
      </w:r>
      <w:r w:rsidR="000521BE" w:rsidRPr="00682811">
        <w:rPr>
          <w:rFonts w:ascii="Bookman Old Style" w:eastAsia="Times New Roman" w:hAnsi="Bookman Old Style" w:cs="Arial"/>
          <w:sz w:val="24"/>
          <w:szCs w:val="24"/>
          <w:lang w:eastAsia="pl-PL"/>
        </w:rPr>
        <w:t xml:space="preserve">drowie to ruch – edukacja dzieci oraz zapewnienie właściwej sprawności fizycznej dzieci wpływa na zmniejszenie ilości </w:t>
      </w:r>
      <w:proofErr w:type="spellStart"/>
      <w:r w:rsidR="000521BE" w:rsidRPr="00682811">
        <w:rPr>
          <w:rFonts w:ascii="Bookman Old Style" w:eastAsia="Times New Roman" w:hAnsi="Bookman Old Style" w:cs="Arial"/>
          <w:sz w:val="24"/>
          <w:szCs w:val="24"/>
          <w:lang w:eastAsia="pl-PL"/>
        </w:rPr>
        <w:t>zachorowań</w:t>
      </w:r>
      <w:proofErr w:type="spellEnd"/>
      <w:r w:rsidR="000521BE" w:rsidRPr="00682811">
        <w:rPr>
          <w:rFonts w:ascii="Bookman Old Style" w:eastAsia="Times New Roman" w:hAnsi="Bookman Old Style" w:cs="Arial"/>
          <w:sz w:val="24"/>
          <w:szCs w:val="24"/>
          <w:lang w:eastAsia="pl-PL"/>
        </w:rPr>
        <w:t>, zmusza organizm do zwiększenia wysiłku fizycznego, immunologicznego i metabolizmu, przez co wzmacnia</w:t>
      </w:r>
      <w:r w:rsidRPr="00682811">
        <w:rPr>
          <w:rFonts w:ascii="Bookman Old Style" w:eastAsia="Times New Roman" w:hAnsi="Bookman Old Style" w:cs="Arial"/>
          <w:sz w:val="24"/>
          <w:szCs w:val="24"/>
          <w:lang w:eastAsia="pl-PL"/>
        </w:rPr>
        <w:t xml:space="preserve"> układ odpornościowy wychowanka;</w:t>
      </w:r>
    </w:p>
    <w:p w:rsidR="000521BE" w:rsidRDefault="00483E08" w:rsidP="002D4A8D">
      <w:pPr>
        <w:pStyle w:val="Akapitzlist"/>
        <w:numPr>
          <w:ilvl w:val="0"/>
          <w:numId w:val="18"/>
        </w:numPr>
        <w:spacing w:before="100" w:beforeAutospacing="1" w:after="100" w:afterAutospacing="1"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z</w:t>
      </w:r>
      <w:r w:rsidR="000521BE" w:rsidRPr="00483E08">
        <w:rPr>
          <w:rFonts w:ascii="Bookman Old Style" w:eastAsia="Times New Roman" w:hAnsi="Bookman Old Style" w:cs="Arial"/>
          <w:sz w:val="24"/>
          <w:szCs w:val="24"/>
          <w:lang w:eastAsia="pl-PL"/>
        </w:rPr>
        <w:t xml:space="preserve">apewnienie dopływu świeżego powietrza do </w:t>
      </w:r>
      <w:proofErr w:type="spellStart"/>
      <w:r w:rsidR="000521BE" w:rsidRPr="00483E08">
        <w:rPr>
          <w:rFonts w:ascii="Bookman Old Style" w:eastAsia="Times New Roman" w:hAnsi="Bookman Old Style" w:cs="Arial"/>
          <w:sz w:val="24"/>
          <w:szCs w:val="24"/>
          <w:lang w:eastAsia="pl-PL"/>
        </w:rPr>
        <w:t>sal</w:t>
      </w:r>
      <w:proofErr w:type="spellEnd"/>
      <w:r w:rsidR="000521BE" w:rsidRPr="00483E08">
        <w:rPr>
          <w:rFonts w:ascii="Bookman Old Style" w:eastAsia="Times New Roman" w:hAnsi="Bookman Old Style" w:cs="Arial"/>
          <w:sz w:val="24"/>
          <w:szCs w:val="24"/>
          <w:lang w:eastAsia="pl-PL"/>
        </w:rPr>
        <w:t xml:space="preserve"> dydaktycznych – wymiana powietrza powinna zapewnić użytkownikowi komfort fizjologiczny, czyli środowiska, w którym stężenia</w:t>
      </w:r>
      <w:r w:rsidR="00A61D85" w:rsidRPr="00483E08">
        <w:rPr>
          <w:rFonts w:ascii="Bookman Old Style" w:eastAsia="Times New Roman" w:hAnsi="Bookman Old Style" w:cs="Arial"/>
          <w:sz w:val="24"/>
          <w:szCs w:val="24"/>
          <w:lang w:eastAsia="pl-PL"/>
        </w:rPr>
        <w:t xml:space="preserve"> </w:t>
      </w:r>
      <w:r w:rsidR="000521BE" w:rsidRPr="00483E08">
        <w:rPr>
          <w:rFonts w:ascii="Bookman Old Style" w:eastAsia="Times New Roman" w:hAnsi="Bookman Old Style" w:cs="Arial"/>
          <w:b/>
          <w:bCs/>
          <w:sz w:val="24"/>
          <w:szCs w:val="24"/>
          <w:lang w:eastAsia="pl-PL"/>
        </w:rPr>
        <w:t xml:space="preserve">zanieczyszczeń gazowych </w:t>
      </w:r>
      <w:r w:rsidR="000521BE" w:rsidRPr="00483E08">
        <w:rPr>
          <w:rFonts w:ascii="Bookman Old Style" w:eastAsia="Times New Roman" w:hAnsi="Bookman Old Style" w:cs="Arial"/>
          <w:sz w:val="24"/>
          <w:szCs w:val="24"/>
          <w:lang w:eastAsia="pl-PL"/>
        </w:rPr>
        <w:t xml:space="preserve">oraz </w:t>
      </w:r>
      <w:r w:rsidR="000521BE" w:rsidRPr="00483E08">
        <w:rPr>
          <w:rFonts w:ascii="Bookman Old Style" w:eastAsia="Times New Roman" w:hAnsi="Bookman Old Style" w:cs="Arial"/>
          <w:b/>
          <w:bCs/>
          <w:sz w:val="24"/>
          <w:szCs w:val="24"/>
          <w:lang w:eastAsia="pl-PL"/>
        </w:rPr>
        <w:t>produkty metabolizmu (CO</w:t>
      </w:r>
      <w:r w:rsidR="000521BE" w:rsidRPr="00483E08">
        <w:rPr>
          <w:rFonts w:ascii="Bookman Old Style" w:eastAsia="Times New Roman" w:hAnsi="Bookman Old Style" w:cs="Arial"/>
          <w:b/>
          <w:bCs/>
          <w:sz w:val="24"/>
          <w:szCs w:val="24"/>
          <w:vertAlign w:val="subscript"/>
          <w:lang w:eastAsia="pl-PL"/>
        </w:rPr>
        <w:t>²</w:t>
      </w:r>
      <w:r w:rsidR="000521BE" w:rsidRPr="00483E08">
        <w:rPr>
          <w:rFonts w:ascii="Bookman Old Style" w:eastAsia="Times New Roman" w:hAnsi="Bookman Old Style" w:cs="Arial"/>
          <w:b/>
          <w:bCs/>
          <w:sz w:val="24"/>
          <w:szCs w:val="24"/>
          <w:lang w:eastAsia="pl-PL"/>
        </w:rPr>
        <w:t>, para wodna, zapachy)</w:t>
      </w:r>
      <w:r w:rsidR="000521BE" w:rsidRPr="00483E08">
        <w:rPr>
          <w:rFonts w:ascii="Bookman Old Style" w:eastAsia="Times New Roman" w:hAnsi="Bookman Old Style" w:cs="Arial"/>
          <w:sz w:val="24"/>
          <w:szCs w:val="24"/>
          <w:lang w:eastAsia="pl-PL"/>
        </w:rPr>
        <w:t xml:space="preserve"> będą utrzymywane na dopuszczalnym poziomie. Nie można otwierać okien podczas obecności wychowanków w sali dydaktycznej, ponieważ może to doprowadzić do wychłodzenia organizmu dziecka i przewiania, co sprzyja rozwojowi chorób, przeziębień i osłabia </w:t>
      </w:r>
      <w:r>
        <w:rPr>
          <w:rFonts w:ascii="Bookman Old Style" w:eastAsia="Times New Roman" w:hAnsi="Bookman Old Style" w:cs="Arial"/>
          <w:sz w:val="24"/>
          <w:szCs w:val="24"/>
          <w:lang w:eastAsia="pl-PL"/>
        </w:rPr>
        <w:t>układ odpornościowy wychowanków;</w:t>
      </w:r>
    </w:p>
    <w:p w:rsidR="000521BE" w:rsidRDefault="00483E08" w:rsidP="002D4A8D">
      <w:pPr>
        <w:pStyle w:val="Akapitzlist"/>
        <w:numPr>
          <w:ilvl w:val="0"/>
          <w:numId w:val="18"/>
        </w:numPr>
        <w:spacing w:before="100" w:beforeAutospacing="1" w:after="100" w:afterAutospacing="1"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e</w:t>
      </w:r>
      <w:r w:rsidR="000521BE" w:rsidRPr="00483E08">
        <w:rPr>
          <w:rFonts w:ascii="Bookman Old Style" w:eastAsia="Times New Roman" w:hAnsi="Bookman Old Style" w:cs="Arial"/>
          <w:sz w:val="24"/>
          <w:szCs w:val="24"/>
          <w:lang w:eastAsia="pl-PL"/>
        </w:rPr>
        <w:t>dukacja dzieci w zakresie:</w:t>
      </w:r>
    </w:p>
    <w:p w:rsidR="00A61D85" w:rsidRDefault="000521BE" w:rsidP="00483E08">
      <w:pPr>
        <w:pStyle w:val="Akapitzlist"/>
        <w:numPr>
          <w:ilvl w:val="0"/>
          <w:numId w:val="19"/>
        </w:numPr>
        <w:spacing w:before="100" w:beforeAutospacing="1" w:after="100" w:afterAutospacing="1" w:line="240" w:lineRule="auto"/>
        <w:ind w:left="993" w:hanging="284"/>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prawidłowego korzystania z sanitariatów (podnoszenie, opuszczanie deski sedesowej, spuszczanie wody),</w:t>
      </w:r>
    </w:p>
    <w:p w:rsidR="00A61D85" w:rsidRDefault="000521BE" w:rsidP="00483E08">
      <w:pPr>
        <w:pStyle w:val="Akapitzlist"/>
        <w:numPr>
          <w:ilvl w:val="0"/>
          <w:numId w:val="19"/>
        </w:numPr>
        <w:spacing w:before="100" w:beforeAutospacing="1" w:after="100" w:afterAutospacing="1" w:line="240" w:lineRule="auto"/>
        <w:ind w:left="993" w:hanging="284"/>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mycia rąk po skorzystaniu z toalety,</w:t>
      </w:r>
    </w:p>
    <w:p w:rsidR="00A61D85" w:rsidRDefault="000521BE" w:rsidP="00483E08">
      <w:pPr>
        <w:pStyle w:val="Akapitzlist"/>
        <w:numPr>
          <w:ilvl w:val="0"/>
          <w:numId w:val="19"/>
        </w:numPr>
        <w:spacing w:before="100" w:beforeAutospacing="1" w:after="100" w:afterAutospacing="1" w:line="240" w:lineRule="auto"/>
        <w:ind w:left="993" w:hanging="284"/>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mycia rąk przed posiłkami,</w:t>
      </w:r>
    </w:p>
    <w:p w:rsidR="00A61D85" w:rsidRDefault="000521BE" w:rsidP="00483E08">
      <w:pPr>
        <w:pStyle w:val="Akapitzlist"/>
        <w:numPr>
          <w:ilvl w:val="0"/>
          <w:numId w:val="19"/>
        </w:numPr>
        <w:spacing w:before="100" w:beforeAutospacing="1" w:after="100" w:afterAutospacing="1" w:line="240" w:lineRule="auto"/>
        <w:ind w:left="993" w:hanging="284"/>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prawidłowego zachowania się przy stole (korzystanie przez wychowanka tylko z jego sztućców, spożywanie posiłków tylko z talerza danego wychowanka, picie napojów tylko z kubka, który został przewidziany dla danego dziecka, itp.),</w:t>
      </w:r>
    </w:p>
    <w:p w:rsidR="00A61D85" w:rsidRDefault="000521BE" w:rsidP="00483E08">
      <w:pPr>
        <w:pStyle w:val="Akapitzlist"/>
        <w:numPr>
          <w:ilvl w:val="0"/>
          <w:numId w:val="19"/>
        </w:numPr>
        <w:spacing w:before="100" w:beforeAutospacing="1" w:after="100" w:afterAutospacing="1" w:line="240" w:lineRule="auto"/>
        <w:ind w:left="993" w:hanging="284"/>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zakazu wkładania zabawek do buzi, przestrzegania przed całowaniem się dzieci i zabawek, ochrony przed wkładaniem rąk do buzi, obgryzania paznokci,</w:t>
      </w:r>
    </w:p>
    <w:p w:rsidR="000521BE" w:rsidRPr="00483E08" w:rsidRDefault="000521BE" w:rsidP="00483E08">
      <w:pPr>
        <w:pStyle w:val="Akapitzlist"/>
        <w:numPr>
          <w:ilvl w:val="0"/>
          <w:numId w:val="19"/>
        </w:numPr>
        <w:spacing w:before="100" w:beforeAutospacing="1" w:after="100" w:afterAutospacing="1" w:line="240" w:lineRule="auto"/>
        <w:ind w:left="993" w:hanging="284"/>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prawidłowego zachowania się podczas kichania i kaszlu, wycierani</w:t>
      </w:r>
      <w:r w:rsidR="00682811">
        <w:rPr>
          <w:rFonts w:ascii="Bookman Old Style" w:eastAsia="Times New Roman" w:hAnsi="Bookman Old Style" w:cs="Arial"/>
          <w:sz w:val="24"/>
          <w:szCs w:val="24"/>
          <w:lang w:eastAsia="pl-PL"/>
        </w:rPr>
        <w:t>a nosa w jednorazową chusteczkę;</w:t>
      </w:r>
    </w:p>
    <w:p w:rsidR="000521BE" w:rsidRDefault="00483E08" w:rsidP="00483E08">
      <w:pPr>
        <w:pStyle w:val="Akapitzlist"/>
        <w:numPr>
          <w:ilvl w:val="0"/>
          <w:numId w:val="18"/>
        </w:numPr>
        <w:spacing w:before="100" w:beforeAutospacing="1" w:after="100" w:afterAutospacing="1"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o</w:t>
      </w:r>
      <w:r w:rsidR="000521BE" w:rsidRPr="002D4A8D">
        <w:rPr>
          <w:rFonts w:ascii="Bookman Old Style" w:eastAsia="Times New Roman" w:hAnsi="Bookman Old Style" w:cs="Arial"/>
          <w:sz w:val="24"/>
          <w:szCs w:val="24"/>
          <w:lang w:eastAsia="pl-PL"/>
        </w:rPr>
        <w:t xml:space="preserve">kresowa kontrola czystości dzieci </w:t>
      </w:r>
      <w:r>
        <w:rPr>
          <w:rFonts w:ascii="Bookman Old Style" w:eastAsia="Times New Roman" w:hAnsi="Bookman Old Style" w:cs="Arial"/>
          <w:sz w:val="24"/>
          <w:szCs w:val="24"/>
          <w:lang w:eastAsia="pl-PL"/>
        </w:rPr>
        <w:t>(włosy, paznokcie ręce, odzież);</w:t>
      </w:r>
    </w:p>
    <w:p w:rsidR="007F0248" w:rsidRDefault="00483E08" w:rsidP="002D4A8D">
      <w:pPr>
        <w:pStyle w:val="Akapitzlist"/>
        <w:numPr>
          <w:ilvl w:val="0"/>
          <w:numId w:val="18"/>
        </w:numPr>
        <w:spacing w:before="100" w:beforeAutospacing="1" w:after="100" w:afterAutospacing="1"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w</w:t>
      </w:r>
      <w:r w:rsidR="000521BE" w:rsidRPr="00483E08">
        <w:rPr>
          <w:rFonts w:ascii="Bookman Old Style" w:eastAsia="Times New Roman" w:hAnsi="Bookman Old Style" w:cs="Arial"/>
          <w:sz w:val="24"/>
          <w:szCs w:val="24"/>
          <w:lang w:eastAsia="pl-PL"/>
        </w:rPr>
        <w:t xml:space="preserve">spółpraca z rodzicami w zakresie higieny dzieci oraz zdrowia. </w:t>
      </w:r>
    </w:p>
    <w:p w:rsidR="007F0248" w:rsidRDefault="007F0248" w:rsidP="007F0248">
      <w:pPr>
        <w:pStyle w:val="Akapitzlist"/>
        <w:spacing w:before="100" w:beforeAutospacing="1" w:after="100" w:afterAutospacing="1" w:line="240" w:lineRule="auto"/>
        <w:jc w:val="both"/>
        <w:rPr>
          <w:rFonts w:ascii="Bookman Old Style" w:eastAsia="Times New Roman" w:hAnsi="Bookman Old Style" w:cs="Arial"/>
          <w:sz w:val="24"/>
          <w:szCs w:val="24"/>
          <w:lang w:eastAsia="pl-PL"/>
        </w:rPr>
      </w:pPr>
    </w:p>
    <w:p w:rsidR="000521BE" w:rsidRPr="00483E08" w:rsidRDefault="000521BE" w:rsidP="007F0248">
      <w:pPr>
        <w:pStyle w:val="Akapitzlist"/>
        <w:spacing w:before="100" w:beforeAutospacing="1" w:after="100" w:afterAutospacing="1" w:line="240" w:lineRule="auto"/>
        <w:jc w:val="both"/>
        <w:rPr>
          <w:rFonts w:ascii="Bookman Old Style" w:eastAsia="Times New Roman" w:hAnsi="Bookman Old Style" w:cs="Arial"/>
          <w:sz w:val="24"/>
          <w:szCs w:val="24"/>
          <w:lang w:eastAsia="pl-PL"/>
        </w:rPr>
      </w:pPr>
      <w:r w:rsidRPr="00483E08">
        <w:rPr>
          <w:rFonts w:ascii="Bookman Old Style" w:eastAsia="Times New Roman" w:hAnsi="Bookman Old Style" w:cs="Arial"/>
          <w:sz w:val="24"/>
          <w:szCs w:val="24"/>
          <w:lang w:eastAsia="pl-PL"/>
        </w:rPr>
        <w:t>Apel do rodziców (prawnych opiekunów):</w:t>
      </w:r>
    </w:p>
    <w:p w:rsidR="000521BE" w:rsidRPr="002D4A8D" w:rsidRDefault="000521BE" w:rsidP="002D4A8D">
      <w:pPr>
        <w:spacing w:before="100" w:beforeAutospacing="1" w:after="100" w:afterAutospacing="1" w:line="240" w:lineRule="auto"/>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„Rodzicu</w:t>
      </w:r>
      <w:r w:rsidR="00532797">
        <w:rPr>
          <w:rFonts w:ascii="Bookman Old Style" w:eastAsia="Times New Roman" w:hAnsi="Bookman Old Style" w:cs="Arial"/>
          <w:b/>
          <w:bCs/>
          <w:sz w:val="24"/>
          <w:szCs w:val="24"/>
          <w:lang w:eastAsia="pl-PL"/>
        </w:rPr>
        <w:t>/</w:t>
      </w:r>
      <w:r w:rsidR="00A61D85" w:rsidRPr="002D4A8D">
        <w:rPr>
          <w:rFonts w:ascii="Bookman Old Style" w:eastAsia="Times New Roman" w:hAnsi="Bookman Old Style" w:cs="Arial"/>
          <w:b/>
          <w:bCs/>
          <w:sz w:val="24"/>
          <w:szCs w:val="24"/>
          <w:lang w:eastAsia="pl-PL"/>
        </w:rPr>
        <w:t>Opiekunie</w:t>
      </w:r>
      <w:r w:rsidRPr="002D4A8D">
        <w:rPr>
          <w:rFonts w:ascii="Bookman Old Style" w:eastAsia="Times New Roman" w:hAnsi="Bookman Old Style" w:cs="Arial"/>
          <w:b/>
          <w:bCs/>
          <w:sz w:val="24"/>
          <w:szCs w:val="24"/>
          <w:lang w:eastAsia="pl-PL"/>
        </w:rPr>
        <w:t>! Prosimy</w:t>
      </w:r>
      <w:r w:rsidR="00A61D85" w:rsidRPr="002D4A8D">
        <w:rPr>
          <w:rFonts w:ascii="Bookman Old Style" w:eastAsia="Times New Roman" w:hAnsi="Bookman Old Style" w:cs="Arial"/>
          <w:b/>
          <w:bCs/>
          <w:sz w:val="24"/>
          <w:szCs w:val="24"/>
          <w:lang w:eastAsia="pl-PL"/>
        </w:rPr>
        <w:t xml:space="preserve"> bardzo – myśl też o innych</w:t>
      </w:r>
      <w:r w:rsidRPr="002D4A8D">
        <w:rPr>
          <w:rFonts w:ascii="Bookman Old Style" w:eastAsia="Times New Roman" w:hAnsi="Bookman Old Style" w:cs="Arial"/>
          <w:b/>
          <w:bCs/>
          <w:sz w:val="24"/>
          <w:szCs w:val="24"/>
          <w:lang w:eastAsia="pl-PL"/>
        </w:rPr>
        <w:t>!</w:t>
      </w:r>
      <w:r w:rsidR="00A61D85" w:rsidRPr="002D4A8D">
        <w:rPr>
          <w:rFonts w:ascii="Bookman Old Style" w:eastAsia="Times New Roman" w:hAnsi="Bookman Old Style" w:cs="Arial"/>
          <w:b/>
          <w:bCs/>
          <w:sz w:val="24"/>
          <w:szCs w:val="24"/>
          <w:lang w:eastAsia="pl-PL"/>
        </w:rPr>
        <w:t xml:space="preserve"> Nie narażaj cudzych dzieci i </w:t>
      </w:r>
      <w:r w:rsidR="00C47FB2">
        <w:rPr>
          <w:rFonts w:ascii="Bookman Old Style" w:eastAsia="Times New Roman" w:hAnsi="Bookman Old Style" w:cs="Arial"/>
          <w:b/>
          <w:bCs/>
          <w:sz w:val="24"/>
          <w:szCs w:val="24"/>
          <w:lang w:eastAsia="pl-PL"/>
        </w:rPr>
        <w:t xml:space="preserve">nie </w:t>
      </w:r>
      <w:r w:rsidR="00A61D85" w:rsidRPr="002D4A8D">
        <w:rPr>
          <w:rFonts w:ascii="Bookman Old Style" w:eastAsia="Times New Roman" w:hAnsi="Bookman Old Style" w:cs="Arial"/>
          <w:b/>
          <w:bCs/>
          <w:sz w:val="24"/>
          <w:szCs w:val="24"/>
          <w:lang w:eastAsia="pl-PL"/>
        </w:rPr>
        <w:t>stawiaj w trudnym położeniu ich rodziców. Pamiętaj! - T</w:t>
      </w:r>
      <w:r w:rsidRPr="002D4A8D">
        <w:rPr>
          <w:rFonts w:ascii="Bookman Old Style" w:eastAsia="Times New Roman" w:hAnsi="Bookman Old Style" w:cs="Arial"/>
          <w:b/>
          <w:bCs/>
          <w:sz w:val="24"/>
          <w:szCs w:val="24"/>
          <w:lang w:eastAsia="pl-PL"/>
        </w:rPr>
        <w:t>wojemu dziecku</w:t>
      </w:r>
      <w:r w:rsidR="002D4A8D">
        <w:rPr>
          <w:rFonts w:ascii="Bookman Old Style" w:eastAsia="Times New Roman" w:hAnsi="Bookman Old Style" w:cs="Arial"/>
          <w:b/>
          <w:bCs/>
          <w:sz w:val="24"/>
          <w:szCs w:val="24"/>
          <w:lang w:eastAsia="pl-PL"/>
        </w:rPr>
        <w:t xml:space="preserve">, mającemu dreszcze </w:t>
      </w:r>
      <w:r w:rsidR="00A61D85" w:rsidRPr="002D4A8D">
        <w:rPr>
          <w:rFonts w:ascii="Bookman Old Style" w:eastAsia="Times New Roman" w:hAnsi="Bookman Old Style" w:cs="Arial"/>
          <w:b/>
          <w:bCs/>
          <w:sz w:val="24"/>
          <w:szCs w:val="24"/>
          <w:lang w:eastAsia="pl-PL"/>
        </w:rPr>
        <w:t>w chorobie</w:t>
      </w:r>
      <w:r w:rsidR="002D4A8D">
        <w:rPr>
          <w:rFonts w:ascii="Bookman Old Style" w:eastAsia="Times New Roman" w:hAnsi="Bookman Old Style" w:cs="Arial"/>
          <w:b/>
          <w:bCs/>
          <w:sz w:val="24"/>
          <w:szCs w:val="24"/>
          <w:lang w:eastAsia="pl-PL"/>
        </w:rPr>
        <w:t>,</w:t>
      </w:r>
      <w:r w:rsidR="00A61D85" w:rsidRPr="002D4A8D">
        <w:rPr>
          <w:rFonts w:ascii="Bookman Old Style" w:eastAsia="Times New Roman" w:hAnsi="Bookman Old Style" w:cs="Arial"/>
          <w:b/>
          <w:bCs/>
          <w:sz w:val="24"/>
          <w:szCs w:val="24"/>
          <w:lang w:eastAsia="pl-PL"/>
        </w:rPr>
        <w:t xml:space="preserve"> najlepiej będzie </w:t>
      </w:r>
      <w:r w:rsidR="00C47FB2">
        <w:rPr>
          <w:rFonts w:ascii="Bookman Old Style" w:eastAsia="Times New Roman" w:hAnsi="Bookman Old Style" w:cs="Arial"/>
          <w:b/>
          <w:bCs/>
          <w:sz w:val="24"/>
          <w:szCs w:val="24"/>
          <w:lang w:eastAsia="pl-PL"/>
        </w:rPr>
        <w:br/>
      </w:r>
      <w:r w:rsidR="00A61D85" w:rsidRPr="002D4A8D">
        <w:rPr>
          <w:rFonts w:ascii="Bookman Old Style" w:eastAsia="Times New Roman" w:hAnsi="Bookman Old Style" w:cs="Arial"/>
          <w:b/>
          <w:bCs/>
          <w:sz w:val="24"/>
          <w:szCs w:val="24"/>
          <w:lang w:eastAsia="pl-PL"/>
        </w:rPr>
        <w:t>w jego ciepłym łóżeczku</w:t>
      </w:r>
      <w:r w:rsidRPr="002D4A8D">
        <w:rPr>
          <w:rFonts w:ascii="Bookman Old Style" w:eastAsia="Times New Roman" w:hAnsi="Bookman Old Style" w:cs="Arial"/>
          <w:b/>
          <w:bCs/>
          <w:sz w:val="24"/>
          <w:szCs w:val="24"/>
          <w:lang w:eastAsia="pl-PL"/>
        </w:rPr>
        <w:t>. W</w:t>
      </w:r>
      <w:r w:rsidR="00A61D85" w:rsidRPr="002D4A8D">
        <w:rPr>
          <w:rFonts w:ascii="Bookman Old Style" w:eastAsia="Times New Roman" w:hAnsi="Bookman Old Style" w:cs="Arial"/>
          <w:b/>
          <w:bCs/>
          <w:sz w:val="24"/>
          <w:szCs w:val="24"/>
          <w:lang w:eastAsia="pl-PL"/>
        </w:rPr>
        <w:t>ylecz w ten sposób</w:t>
      </w:r>
      <w:r w:rsidR="002D4A8D">
        <w:rPr>
          <w:rFonts w:ascii="Bookman Old Style" w:eastAsia="Times New Roman" w:hAnsi="Bookman Old Style" w:cs="Arial"/>
          <w:b/>
          <w:bCs/>
          <w:sz w:val="24"/>
          <w:szCs w:val="24"/>
          <w:lang w:eastAsia="pl-PL"/>
        </w:rPr>
        <w:t xml:space="preserve"> zwykły katar </w:t>
      </w:r>
      <w:r w:rsidR="005C0FDC">
        <w:rPr>
          <w:rFonts w:ascii="Bookman Old Style" w:eastAsia="Times New Roman" w:hAnsi="Bookman Old Style" w:cs="Arial"/>
          <w:b/>
          <w:bCs/>
          <w:sz w:val="24"/>
          <w:szCs w:val="24"/>
          <w:lang w:eastAsia="pl-PL"/>
        </w:rPr>
        <w:t>bądź</w:t>
      </w:r>
      <w:r w:rsidRPr="002D4A8D">
        <w:rPr>
          <w:rFonts w:ascii="Bookman Old Style" w:eastAsia="Times New Roman" w:hAnsi="Bookman Old Style" w:cs="Arial"/>
          <w:b/>
          <w:bCs/>
          <w:sz w:val="24"/>
          <w:szCs w:val="24"/>
          <w:lang w:eastAsia="pl-PL"/>
        </w:rPr>
        <w:t xml:space="preserve"> kaszel, by nie p</w:t>
      </w:r>
      <w:r w:rsidR="00A61D85" w:rsidRPr="002D4A8D">
        <w:rPr>
          <w:rFonts w:ascii="Bookman Old Style" w:eastAsia="Times New Roman" w:hAnsi="Bookman Old Style" w:cs="Arial"/>
          <w:b/>
          <w:bCs/>
          <w:sz w:val="24"/>
          <w:szCs w:val="24"/>
          <w:lang w:eastAsia="pl-PL"/>
        </w:rPr>
        <w:t xml:space="preserve">rzekształciły się w coś </w:t>
      </w:r>
      <w:r w:rsidR="002D4A8D">
        <w:rPr>
          <w:rFonts w:ascii="Bookman Old Style" w:eastAsia="Times New Roman" w:hAnsi="Bookman Old Style" w:cs="Arial"/>
          <w:b/>
          <w:bCs/>
          <w:sz w:val="24"/>
          <w:szCs w:val="24"/>
          <w:lang w:eastAsia="pl-PL"/>
        </w:rPr>
        <w:t>znacznie</w:t>
      </w:r>
      <w:r w:rsidR="00A61D85" w:rsidRPr="002D4A8D">
        <w:rPr>
          <w:rFonts w:ascii="Bookman Old Style" w:eastAsia="Times New Roman" w:hAnsi="Bookman Old Style" w:cs="Arial"/>
          <w:b/>
          <w:bCs/>
          <w:sz w:val="24"/>
          <w:szCs w:val="24"/>
          <w:lang w:eastAsia="pl-PL"/>
        </w:rPr>
        <w:t xml:space="preserve"> groźniejszego. Licz się</w:t>
      </w:r>
      <w:r w:rsidRPr="002D4A8D">
        <w:rPr>
          <w:rFonts w:ascii="Bookman Old Style" w:eastAsia="Times New Roman" w:hAnsi="Bookman Old Style" w:cs="Arial"/>
          <w:b/>
          <w:bCs/>
          <w:sz w:val="24"/>
          <w:szCs w:val="24"/>
          <w:lang w:eastAsia="pl-PL"/>
        </w:rPr>
        <w:t xml:space="preserve"> z tym, że w malej gru</w:t>
      </w:r>
      <w:r w:rsidR="002D4A8D">
        <w:rPr>
          <w:rFonts w:ascii="Bookman Old Style" w:eastAsia="Times New Roman" w:hAnsi="Bookman Old Style" w:cs="Arial"/>
          <w:b/>
          <w:bCs/>
          <w:sz w:val="24"/>
          <w:szCs w:val="24"/>
          <w:lang w:eastAsia="pl-PL"/>
        </w:rPr>
        <w:t>pie raz "podana</w:t>
      </w:r>
      <w:r w:rsidR="00A61D85" w:rsidRPr="002D4A8D">
        <w:rPr>
          <w:rFonts w:ascii="Bookman Old Style" w:eastAsia="Times New Roman" w:hAnsi="Bookman Old Style" w:cs="Arial"/>
          <w:b/>
          <w:bCs/>
          <w:sz w:val="24"/>
          <w:szCs w:val="24"/>
          <w:lang w:eastAsia="pl-PL"/>
        </w:rPr>
        <w:t>" choroba z czasem</w:t>
      </w:r>
      <w:r w:rsidR="005B022F" w:rsidRPr="002D4A8D">
        <w:rPr>
          <w:rFonts w:ascii="Bookman Old Style" w:eastAsia="Times New Roman" w:hAnsi="Bookman Old Style" w:cs="Arial"/>
          <w:b/>
          <w:bCs/>
          <w:sz w:val="24"/>
          <w:szCs w:val="24"/>
          <w:lang w:eastAsia="pl-PL"/>
        </w:rPr>
        <w:t xml:space="preserve"> może</w:t>
      </w:r>
      <w:r w:rsidR="00A61D85" w:rsidRPr="002D4A8D">
        <w:rPr>
          <w:rFonts w:ascii="Bookman Old Style" w:eastAsia="Times New Roman" w:hAnsi="Bookman Old Style" w:cs="Arial"/>
          <w:b/>
          <w:bCs/>
          <w:sz w:val="24"/>
          <w:szCs w:val="24"/>
          <w:lang w:eastAsia="pl-PL"/>
        </w:rPr>
        <w:t xml:space="preserve"> powróci</w:t>
      </w:r>
      <w:r w:rsidR="005B022F" w:rsidRPr="002D4A8D">
        <w:rPr>
          <w:rFonts w:ascii="Bookman Old Style" w:eastAsia="Times New Roman" w:hAnsi="Bookman Old Style" w:cs="Arial"/>
          <w:b/>
          <w:bCs/>
          <w:sz w:val="24"/>
          <w:szCs w:val="24"/>
          <w:lang w:eastAsia="pl-PL"/>
        </w:rPr>
        <w:t>ć</w:t>
      </w:r>
      <w:r w:rsidR="00A61D85" w:rsidRPr="002D4A8D">
        <w:rPr>
          <w:rFonts w:ascii="Bookman Old Style" w:eastAsia="Times New Roman" w:hAnsi="Bookman Old Style" w:cs="Arial"/>
          <w:b/>
          <w:bCs/>
          <w:sz w:val="24"/>
          <w:szCs w:val="24"/>
          <w:lang w:eastAsia="pl-PL"/>
        </w:rPr>
        <w:t xml:space="preserve"> do T</w:t>
      </w:r>
      <w:r w:rsidRPr="002D4A8D">
        <w:rPr>
          <w:rFonts w:ascii="Bookman Old Style" w:eastAsia="Times New Roman" w:hAnsi="Bookman Old Style" w:cs="Arial"/>
          <w:b/>
          <w:bCs/>
          <w:sz w:val="24"/>
          <w:szCs w:val="24"/>
          <w:lang w:eastAsia="pl-PL"/>
        </w:rPr>
        <w:t xml:space="preserve">wojego </w:t>
      </w:r>
      <w:r w:rsidR="00A61D85" w:rsidRPr="002D4A8D">
        <w:rPr>
          <w:rFonts w:ascii="Bookman Old Style" w:eastAsia="Times New Roman" w:hAnsi="Bookman Old Style" w:cs="Arial"/>
          <w:b/>
          <w:bCs/>
          <w:sz w:val="24"/>
          <w:szCs w:val="24"/>
          <w:lang w:eastAsia="pl-PL"/>
        </w:rPr>
        <w:t>dziecka w znacznie niebezpieczniejszej postaci.</w:t>
      </w:r>
      <w:r w:rsidR="002D4A8D">
        <w:rPr>
          <w:rFonts w:ascii="Bookman Old Style" w:eastAsia="Times New Roman" w:hAnsi="Bookman Old Style" w:cs="Arial"/>
          <w:b/>
          <w:bCs/>
          <w:sz w:val="24"/>
          <w:szCs w:val="24"/>
          <w:lang w:eastAsia="pl-PL"/>
        </w:rPr>
        <w:t xml:space="preserve"> </w:t>
      </w:r>
      <w:r w:rsidR="005B022F" w:rsidRPr="002D4A8D">
        <w:rPr>
          <w:rFonts w:ascii="Bookman Old Style" w:eastAsia="Times New Roman" w:hAnsi="Bookman Old Style" w:cs="Arial"/>
          <w:b/>
          <w:bCs/>
          <w:sz w:val="24"/>
          <w:szCs w:val="24"/>
          <w:lang w:eastAsia="pl-PL"/>
        </w:rPr>
        <w:t xml:space="preserve">Rozsądnie </w:t>
      </w:r>
      <w:r w:rsidRPr="002D4A8D">
        <w:rPr>
          <w:rFonts w:ascii="Bookman Old Style" w:eastAsia="Times New Roman" w:hAnsi="Bookman Old Style" w:cs="Arial"/>
          <w:b/>
          <w:bCs/>
          <w:sz w:val="24"/>
          <w:szCs w:val="24"/>
          <w:lang w:eastAsia="pl-PL"/>
        </w:rPr>
        <w:t>opiekuj się</w:t>
      </w:r>
      <w:r w:rsidR="005B022F" w:rsidRPr="002D4A8D">
        <w:rPr>
          <w:rFonts w:ascii="Bookman Old Style" w:eastAsia="Times New Roman" w:hAnsi="Bookman Old Style" w:cs="Arial"/>
          <w:b/>
          <w:bCs/>
          <w:sz w:val="24"/>
          <w:szCs w:val="24"/>
          <w:lang w:eastAsia="pl-PL"/>
        </w:rPr>
        <w:t xml:space="preserve"> swoim</w:t>
      </w:r>
      <w:r w:rsidRPr="002D4A8D">
        <w:rPr>
          <w:rFonts w:ascii="Bookman Old Style" w:eastAsia="Times New Roman" w:hAnsi="Bookman Old Style" w:cs="Arial"/>
          <w:b/>
          <w:bCs/>
          <w:sz w:val="24"/>
          <w:szCs w:val="24"/>
          <w:lang w:eastAsia="pl-PL"/>
        </w:rPr>
        <w:t xml:space="preserve"> chorym dzieckiem, przede wszystkim dla jego dobra.”</w:t>
      </w:r>
    </w:p>
    <w:p w:rsidR="000521BE" w:rsidRPr="00BC429F" w:rsidRDefault="0050748C" w:rsidP="00BC429F">
      <w:pPr>
        <w:pStyle w:val="Akapitzlist"/>
        <w:numPr>
          <w:ilvl w:val="0"/>
          <w:numId w:val="26"/>
        </w:numPr>
        <w:spacing w:before="100" w:beforeAutospacing="1" w:after="100" w:afterAutospacing="1" w:line="240" w:lineRule="auto"/>
        <w:ind w:left="426" w:hanging="426"/>
        <w:jc w:val="both"/>
        <w:rPr>
          <w:rFonts w:ascii="Bookman Old Style" w:eastAsia="Times New Roman" w:hAnsi="Bookman Old Style" w:cs="Arial"/>
          <w:sz w:val="24"/>
          <w:szCs w:val="24"/>
          <w:lang w:eastAsia="pl-PL"/>
        </w:rPr>
      </w:pPr>
      <w:r>
        <w:rPr>
          <w:rFonts w:ascii="Bookman Old Style" w:eastAsia="Times New Roman" w:hAnsi="Bookman Old Style" w:cs="Arial"/>
          <w:b/>
          <w:bCs/>
          <w:sz w:val="24"/>
          <w:szCs w:val="24"/>
          <w:lang w:eastAsia="pl-PL"/>
        </w:rPr>
        <w:t>POSTĘPOWANIE</w:t>
      </w:r>
      <w:r w:rsidR="00BC429F">
        <w:rPr>
          <w:rFonts w:ascii="Bookman Old Style" w:eastAsia="Times New Roman" w:hAnsi="Bookman Old Style" w:cs="Arial"/>
          <w:b/>
          <w:bCs/>
          <w:sz w:val="24"/>
          <w:szCs w:val="24"/>
          <w:lang w:eastAsia="pl-PL"/>
        </w:rPr>
        <w:t xml:space="preserve"> Z DZIECKIEM POTENCJALNIE CHORYM </w:t>
      </w:r>
      <w:r w:rsidR="00BC429F">
        <w:rPr>
          <w:rFonts w:ascii="Bookman Old Style" w:eastAsia="Times New Roman" w:hAnsi="Bookman Old Style" w:cs="Arial"/>
          <w:b/>
          <w:bCs/>
          <w:sz w:val="24"/>
          <w:szCs w:val="24"/>
          <w:lang w:eastAsia="pl-PL"/>
        </w:rPr>
        <w:br/>
        <w:t>W PRZEDSZKOLU</w:t>
      </w:r>
    </w:p>
    <w:p w:rsidR="00FE310B" w:rsidRPr="002D4A8D" w:rsidRDefault="00FE310B" w:rsidP="00FE310B">
      <w:pPr>
        <w:pStyle w:val="Akapitzlist"/>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0521BE" w:rsidRPr="009F7A51" w:rsidRDefault="000521BE" w:rsidP="009F7A51">
      <w:pPr>
        <w:pStyle w:val="Akapitzlist"/>
        <w:numPr>
          <w:ilvl w:val="0"/>
          <w:numId w:val="20"/>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9F7A51">
        <w:rPr>
          <w:rFonts w:ascii="Bookman Old Style" w:eastAsia="Times New Roman" w:hAnsi="Bookman Old Style" w:cs="Arial"/>
          <w:b/>
          <w:bCs/>
          <w:sz w:val="24"/>
          <w:szCs w:val="24"/>
          <w:lang w:eastAsia="pl-PL"/>
        </w:rPr>
        <w:t>Rodzice powinni</w:t>
      </w:r>
      <w:r w:rsidRPr="009F7A51">
        <w:rPr>
          <w:rFonts w:ascii="Bookman Old Style" w:eastAsia="Times New Roman" w:hAnsi="Bookman Old Style" w:cs="Arial"/>
          <w:sz w:val="24"/>
          <w:szCs w:val="24"/>
          <w:lang w:eastAsia="pl-PL"/>
        </w:rPr>
        <w:t xml:space="preserve"> wiedzieć, że nie wolno przyprowadzać do przedszkola dzieci, które są chore, jeżeli zauważyli każde odstępstwo od pełni </w:t>
      </w:r>
      <w:hyperlink r:id="rId52" w:tooltip="Zdrowie" w:history="1">
        <w:r w:rsidRPr="009F7A51">
          <w:rPr>
            <w:rFonts w:ascii="Bookman Old Style" w:eastAsia="Times New Roman" w:hAnsi="Bookman Old Style" w:cs="Arial"/>
            <w:color w:val="393939"/>
            <w:sz w:val="24"/>
            <w:szCs w:val="24"/>
            <w:u w:val="single"/>
            <w:lang w:eastAsia="pl-PL"/>
          </w:rPr>
          <w:t>zdrowia</w:t>
        </w:r>
      </w:hyperlink>
      <w:r w:rsidRPr="009F7A51">
        <w:rPr>
          <w:rFonts w:ascii="Bookman Old Style" w:eastAsia="Times New Roman" w:hAnsi="Bookman Old Style" w:cs="Arial"/>
          <w:sz w:val="24"/>
          <w:szCs w:val="24"/>
          <w:lang w:eastAsia="pl-PL"/>
        </w:rPr>
        <w:t xml:space="preserve"> </w:t>
      </w:r>
      <w:hyperlink r:id="rId53" w:tooltip="Organizm" w:history="1">
        <w:r w:rsidRPr="009F7A51">
          <w:rPr>
            <w:rFonts w:ascii="Bookman Old Style" w:eastAsia="Times New Roman" w:hAnsi="Bookman Old Style" w:cs="Arial"/>
            <w:color w:val="393939"/>
            <w:sz w:val="24"/>
            <w:szCs w:val="24"/>
            <w:u w:val="single"/>
            <w:lang w:eastAsia="pl-PL"/>
          </w:rPr>
          <w:t>organizmu</w:t>
        </w:r>
      </w:hyperlink>
      <w:r w:rsidRPr="009F7A51">
        <w:rPr>
          <w:rFonts w:ascii="Bookman Old Style" w:eastAsia="Times New Roman" w:hAnsi="Bookman Old Style" w:cs="Arial"/>
          <w:sz w:val="24"/>
          <w:szCs w:val="24"/>
          <w:lang w:eastAsia="pl-PL"/>
        </w:rPr>
        <w:t xml:space="preserve"> (dziecko ma gorączkę, kaszel, katar, wysypkę lub zmiany skórne, biegunkę, wymiotuje, nie chce spożywać pokarmów, skarży się na ból </w:t>
      </w:r>
      <w:r w:rsidRPr="009F7A51">
        <w:rPr>
          <w:rFonts w:ascii="Bookman Old Style" w:eastAsia="Times New Roman" w:hAnsi="Bookman Old Style" w:cs="Arial"/>
          <w:sz w:val="24"/>
          <w:szCs w:val="24"/>
          <w:lang w:eastAsia="pl-PL"/>
        </w:rPr>
        <w:lastRenderedPageBreak/>
        <w:t>gardła). Jedynym odstępstwem od tej reguły mogą być objawy chorobowe wynikające z alergii dziecka, ale o tym należy powiadomić nauczyciela.</w:t>
      </w:r>
    </w:p>
    <w:p w:rsidR="000521BE" w:rsidRDefault="000521BE" w:rsidP="009E399A">
      <w:pPr>
        <w:pStyle w:val="Akapitzlist"/>
        <w:numPr>
          <w:ilvl w:val="0"/>
          <w:numId w:val="20"/>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Nauczyciel</w:t>
      </w:r>
      <w:r w:rsidRPr="002D4A8D">
        <w:rPr>
          <w:rFonts w:ascii="Bookman Old Style" w:eastAsia="Times New Roman" w:hAnsi="Bookman Old Style" w:cs="Arial"/>
          <w:sz w:val="24"/>
          <w:szCs w:val="24"/>
          <w:lang w:eastAsia="pl-PL"/>
        </w:rPr>
        <w:t xml:space="preserve"> </w:t>
      </w:r>
      <w:r w:rsidRPr="002D4A8D">
        <w:rPr>
          <w:rFonts w:ascii="Bookman Old Style" w:eastAsia="Times New Roman" w:hAnsi="Bookman Old Style" w:cs="Arial"/>
          <w:b/>
          <w:bCs/>
          <w:sz w:val="24"/>
          <w:szCs w:val="24"/>
          <w:lang w:eastAsia="pl-PL"/>
        </w:rPr>
        <w:t>nie ma prawa</w:t>
      </w:r>
      <w:r w:rsidRPr="002D4A8D">
        <w:rPr>
          <w:rFonts w:ascii="Bookman Old Style" w:eastAsia="Times New Roman" w:hAnsi="Bookman Old Style" w:cs="Arial"/>
          <w:sz w:val="24"/>
          <w:szCs w:val="24"/>
          <w:lang w:eastAsia="pl-PL"/>
        </w:rPr>
        <w:t xml:space="preserve"> odmówić przyjęcia dziecka, wychowanka do przedszkola, ponieważ nie jest w stanie określić czy dziecko jest chore. Zadaniem statutowym przedszkola jest zapewnienie opieki dzieciom i bezpieczeństwa. Przyjmując odpowiedzialność za dziecko potencjalnie chore, informujemy rodzica lub opiekuna prawnego, że może zostać wezwany do odebrania dziecka z przedszkola i udania się do lekarza z dzieckiem przy pogorszeniu stanu zdrowia, a w przypadku wystąpienia zagrożenia dla zdrowia i życia dziecka zostanie wezwana pomoc lekarska - pogotowie ratunkowe.</w:t>
      </w:r>
    </w:p>
    <w:p w:rsidR="000521BE" w:rsidRDefault="000521BE" w:rsidP="002D4A8D">
      <w:pPr>
        <w:pStyle w:val="Akapitzlist"/>
        <w:numPr>
          <w:ilvl w:val="0"/>
          <w:numId w:val="20"/>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635328">
        <w:rPr>
          <w:rFonts w:ascii="Bookman Old Style" w:eastAsia="Times New Roman" w:hAnsi="Bookman Old Style" w:cs="Arial"/>
          <w:b/>
          <w:bCs/>
          <w:sz w:val="24"/>
          <w:szCs w:val="24"/>
          <w:lang w:eastAsia="pl-PL"/>
        </w:rPr>
        <w:t>Należy poinformować rodzica</w:t>
      </w:r>
      <w:r w:rsidRPr="00635328">
        <w:rPr>
          <w:rFonts w:ascii="Bookman Old Style" w:eastAsia="Times New Roman" w:hAnsi="Bookman Old Style" w:cs="Arial"/>
          <w:sz w:val="24"/>
          <w:szCs w:val="24"/>
          <w:lang w:eastAsia="pl-PL"/>
        </w:rPr>
        <w:t>, że w przypadku, gdy nie odbierze dziecka chorego na wezwanie nauczyciela, zostanie wezwana pomoc lekarska, a dziecko może zostać odwiezione do szpitala przez pogotowie ratunkowe.</w:t>
      </w:r>
    </w:p>
    <w:p w:rsidR="000521BE" w:rsidRDefault="000521BE" w:rsidP="002D4A8D">
      <w:pPr>
        <w:pStyle w:val="Akapitzlist"/>
        <w:numPr>
          <w:ilvl w:val="0"/>
          <w:numId w:val="20"/>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635328">
        <w:rPr>
          <w:rFonts w:ascii="Bookman Old Style" w:eastAsia="Times New Roman" w:hAnsi="Bookman Old Style" w:cs="Arial"/>
          <w:b/>
          <w:bCs/>
          <w:sz w:val="24"/>
          <w:szCs w:val="24"/>
          <w:lang w:eastAsia="pl-PL"/>
        </w:rPr>
        <w:t>Nauczyciel nie może</w:t>
      </w:r>
      <w:r w:rsidRPr="00635328">
        <w:rPr>
          <w:rFonts w:ascii="Bookman Old Style" w:eastAsia="Times New Roman" w:hAnsi="Bookman Old Style" w:cs="Arial"/>
          <w:sz w:val="24"/>
          <w:szCs w:val="24"/>
          <w:lang w:eastAsia="pl-PL"/>
        </w:rPr>
        <w:t xml:space="preserve"> przyjąć pod swoją odpowiedzialność dziecka, które ma biegunkę, słania się na nogach, jest półprzytomne ze względu na wysoką temperaturę ciała, ma duszności, zmiany skórne świadczące o chorobie zakaźnej lub występowaniu pasożytów u dziecka lub wymiotuje.</w:t>
      </w:r>
    </w:p>
    <w:p w:rsidR="000521BE" w:rsidRDefault="000521BE" w:rsidP="002D4A8D">
      <w:pPr>
        <w:pStyle w:val="Akapitzlist"/>
        <w:numPr>
          <w:ilvl w:val="0"/>
          <w:numId w:val="20"/>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635328">
        <w:rPr>
          <w:rFonts w:ascii="Bookman Old Style" w:eastAsia="Times New Roman" w:hAnsi="Bookman Old Style" w:cs="Arial"/>
          <w:b/>
          <w:bCs/>
          <w:sz w:val="24"/>
          <w:szCs w:val="24"/>
          <w:lang w:eastAsia="pl-PL"/>
        </w:rPr>
        <w:t>Dziecko potencjalnie chore</w:t>
      </w:r>
      <w:r w:rsidRPr="00635328">
        <w:rPr>
          <w:rFonts w:ascii="Bookman Old Style" w:eastAsia="Times New Roman" w:hAnsi="Bookman Old Style" w:cs="Arial"/>
          <w:sz w:val="24"/>
          <w:szCs w:val="24"/>
          <w:lang w:eastAsia="pl-PL"/>
        </w:rPr>
        <w:t>, lub u którego występują objawy chorobowe należy odizolować od grupy dzieci zdrowych. Nie jest to dyskryminacja dziecka, o czym należy poinformować rodziców, lecz tylko prewencja prozdrowotna.</w:t>
      </w:r>
    </w:p>
    <w:p w:rsidR="000521BE" w:rsidRPr="00EB5A3D" w:rsidRDefault="000521BE" w:rsidP="002D4A8D">
      <w:pPr>
        <w:pStyle w:val="Akapitzlist"/>
        <w:numPr>
          <w:ilvl w:val="0"/>
          <w:numId w:val="20"/>
        </w:numPr>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635328">
        <w:rPr>
          <w:rFonts w:ascii="Bookman Old Style" w:eastAsia="Times New Roman" w:hAnsi="Bookman Old Style" w:cs="Arial"/>
          <w:b/>
          <w:bCs/>
          <w:sz w:val="24"/>
          <w:szCs w:val="24"/>
          <w:lang w:eastAsia="pl-PL"/>
        </w:rPr>
        <w:t>W przypadku stwierdzenia wystąpienia chorób zakaźnych, zatruć pokarmowych lub przebywania na terenie przedszkola dzieci chorych, należy wzmóc ochronę higieniczną. Zwiększyć częstotliwość mycia i dezynfekcji stołów, sanitariatów i zabawek.</w:t>
      </w:r>
    </w:p>
    <w:p w:rsidR="00EB5A3D" w:rsidRPr="00635328" w:rsidRDefault="00EB5A3D" w:rsidP="00EB5A3D">
      <w:pPr>
        <w:pStyle w:val="Akapitzlist"/>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0521BE" w:rsidRPr="00EB5A3D" w:rsidRDefault="000521BE" w:rsidP="00EB5A3D">
      <w:pPr>
        <w:pStyle w:val="Akapitzlist"/>
        <w:numPr>
          <w:ilvl w:val="0"/>
          <w:numId w:val="26"/>
        </w:numPr>
        <w:spacing w:before="100" w:beforeAutospacing="1" w:after="100" w:afterAutospacing="1" w:line="240" w:lineRule="auto"/>
        <w:ind w:left="426" w:hanging="426"/>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R</w:t>
      </w:r>
      <w:r w:rsidR="00EB5A3D">
        <w:rPr>
          <w:rFonts w:ascii="Bookman Old Style" w:eastAsia="Times New Roman" w:hAnsi="Bookman Old Style" w:cs="Arial"/>
          <w:b/>
          <w:bCs/>
          <w:sz w:val="24"/>
          <w:szCs w:val="24"/>
          <w:lang w:eastAsia="pl-PL"/>
        </w:rPr>
        <w:t>OZPOZNAWANIE CHORÓB WŚRÓD DZIECI</w:t>
      </w:r>
    </w:p>
    <w:p w:rsidR="00EB5A3D" w:rsidRPr="002D4A8D" w:rsidRDefault="00EB5A3D" w:rsidP="00EB5A3D">
      <w:pPr>
        <w:pStyle w:val="Akapitzlist"/>
        <w:spacing w:before="100" w:beforeAutospacing="1" w:after="100" w:afterAutospacing="1" w:line="240" w:lineRule="auto"/>
        <w:ind w:left="426"/>
        <w:jc w:val="both"/>
        <w:rPr>
          <w:rFonts w:ascii="Bookman Old Style" w:eastAsia="Times New Roman" w:hAnsi="Bookman Old Style" w:cs="Arial"/>
          <w:sz w:val="24"/>
          <w:szCs w:val="24"/>
          <w:lang w:eastAsia="pl-PL"/>
        </w:rPr>
      </w:pPr>
    </w:p>
    <w:p w:rsidR="000521BE" w:rsidRDefault="000521BE" w:rsidP="007C0280">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7C0280">
        <w:rPr>
          <w:rFonts w:ascii="Bookman Old Style" w:eastAsia="Times New Roman" w:hAnsi="Bookman Old Style" w:cs="Arial"/>
          <w:b/>
          <w:bCs/>
          <w:sz w:val="24"/>
          <w:szCs w:val="24"/>
          <w:lang w:eastAsia="pl-PL"/>
        </w:rPr>
        <w:t>Szkarlatyna</w:t>
      </w:r>
      <w:r w:rsidRPr="007C0280">
        <w:rPr>
          <w:rFonts w:ascii="Bookman Old Style" w:eastAsia="Times New Roman" w:hAnsi="Bookman Old Style" w:cs="Arial"/>
          <w:sz w:val="24"/>
          <w:szCs w:val="24"/>
          <w:lang w:eastAsia="pl-PL"/>
        </w:rPr>
        <w:t xml:space="preserve">, jak potocznie nazywa się </w:t>
      </w:r>
      <w:r w:rsidRPr="007C0280">
        <w:rPr>
          <w:rFonts w:ascii="Bookman Old Style" w:eastAsia="Times New Roman" w:hAnsi="Bookman Old Style" w:cs="Arial"/>
          <w:b/>
          <w:bCs/>
          <w:sz w:val="24"/>
          <w:szCs w:val="24"/>
          <w:lang w:eastAsia="pl-PL"/>
        </w:rPr>
        <w:t>płonicę</w:t>
      </w:r>
      <w:r w:rsidRPr="007C0280">
        <w:rPr>
          <w:rFonts w:ascii="Bookman Old Style" w:eastAsia="Times New Roman" w:hAnsi="Bookman Old Style" w:cs="Arial"/>
          <w:sz w:val="24"/>
          <w:szCs w:val="24"/>
          <w:lang w:eastAsia="pl-PL"/>
        </w:rPr>
        <w:t xml:space="preserve">, jest </w:t>
      </w:r>
      <w:r w:rsidRPr="007C0280">
        <w:rPr>
          <w:rFonts w:ascii="Bookman Old Style" w:eastAsia="Times New Roman" w:hAnsi="Bookman Old Style" w:cs="Arial"/>
          <w:b/>
          <w:bCs/>
          <w:sz w:val="24"/>
          <w:szCs w:val="24"/>
          <w:lang w:eastAsia="pl-PL"/>
        </w:rPr>
        <w:t>zakaźną chorobą bakteryjną, głównie wieku dziecięcego</w:t>
      </w:r>
      <w:r w:rsidRPr="007C0280">
        <w:rPr>
          <w:rFonts w:ascii="Bookman Old Style" w:eastAsia="Times New Roman" w:hAnsi="Bookman Old Style" w:cs="Arial"/>
          <w:sz w:val="24"/>
          <w:szCs w:val="24"/>
          <w:lang w:eastAsia="pl-PL"/>
        </w:rPr>
        <w:t xml:space="preserve">, wywoływaną przez paciorkowce z grupy A. Zakażenia tą grupą paciorkowców to najczęstsze zakażenia u dzieci, w tym sensie wymagające szczególnej czujności, iż mogą one po ostrym okresie choroby pozostawić stan nosicielstwa, jak i długotrwałe następstwa w postaci mniej lub bardziej ciężkich i niebezpiecznych dla zdrowia powikłań. </w:t>
      </w:r>
      <w:r w:rsidRPr="007C0280">
        <w:rPr>
          <w:rFonts w:ascii="Bookman Old Style" w:eastAsia="Times New Roman" w:hAnsi="Bookman Old Style" w:cs="Arial"/>
          <w:b/>
          <w:bCs/>
          <w:sz w:val="24"/>
          <w:szCs w:val="24"/>
          <w:lang w:eastAsia="pl-PL"/>
        </w:rPr>
        <w:t xml:space="preserve">Szczyt </w:t>
      </w:r>
      <w:proofErr w:type="spellStart"/>
      <w:r w:rsidRPr="007C0280">
        <w:rPr>
          <w:rFonts w:ascii="Bookman Old Style" w:eastAsia="Times New Roman" w:hAnsi="Bookman Old Style" w:cs="Arial"/>
          <w:b/>
          <w:bCs/>
          <w:sz w:val="24"/>
          <w:szCs w:val="24"/>
          <w:lang w:eastAsia="pl-PL"/>
        </w:rPr>
        <w:t>zachorowań</w:t>
      </w:r>
      <w:proofErr w:type="spellEnd"/>
      <w:r w:rsidRPr="007C0280">
        <w:rPr>
          <w:rFonts w:ascii="Bookman Old Style" w:eastAsia="Times New Roman" w:hAnsi="Bookman Old Style" w:cs="Arial"/>
          <w:b/>
          <w:bCs/>
          <w:sz w:val="24"/>
          <w:szCs w:val="24"/>
          <w:lang w:eastAsia="pl-PL"/>
        </w:rPr>
        <w:t xml:space="preserve"> przypada na miesiące jesienne i zimowe</w:t>
      </w:r>
      <w:r w:rsidRPr="007C0280">
        <w:rPr>
          <w:rFonts w:ascii="Bookman Old Style" w:eastAsia="Times New Roman" w:hAnsi="Bookman Old Style" w:cs="Arial"/>
          <w:sz w:val="24"/>
          <w:szCs w:val="24"/>
          <w:lang w:eastAsia="pl-PL"/>
        </w:rPr>
        <w:t xml:space="preserve">, wtedy odnotowuje się największa liczbę nowych infekcji. </w:t>
      </w:r>
      <w:r w:rsidRPr="007C0280">
        <w:rPr>
          <w:rFonts w:ascii="Bookman Old Style" w:eastAsia="Times New Roman" w:hAnsi="Bookman Old Style" w:cs="Arial"/>
          <w:b/>
          <w:bCs/>
          <w:sz w:val="24"/>
          <w:szCs w:val="24"/>
          <w:lang w:eastAsia="pl-PL"/>
        </w:rPr>
        <w:t>Zarazić szkarlatyną można się nie tylko od osoby chorej na tą samą chorobę</w:t>
      </w:r>
      <w:r w:rsidRPr="007C0280">
        <w:rPr>
          <w:rFonts w:ascii="Bookman Old Style" w:eastAsia="Times New Roman" w:hAnsi="Bookman Old Style" w:cs="Arial"/>
          <w:sz w:val="24"/>
          <w:szCs w:val="24"/>
          <w:lang w:eastAsia="pl-PL"/>
        </w:rPr>
        <w:t xml:space="preserve">. Infekcję można nabyć również od chorego na </w:t>
      </w:r>
      <w:hyperlink r:id="rId54" w:tgtFrame="_blank" w:history="1">
        <w:r w:rsidRPr="007C0280">
          <w:rPr>
            <w:rFonts w:ascii="Bookman Old Style" w:eastAsia="Times New Roman" w:hAnsi="Bookman Old Style" w:cs="Arial"/>
            <w:color w:val="393939"/>
            <w:sz w:val="24"/>
            <w:szCs w:val="24"/>
            <w:u w:val="single"/>
            <w:lang w:eastAsia="pl-PL"/>
          </w:rPr>
          <w:t>anginę paciorkowcową</w:t>
        </w:r>
      </w:hyperlink>
      <w:r w:rsidRPr="007C0280">
        <w:rPr>
          <w:rFonts w:ascii="Bookman Old Style" w:eastAsia="Times New Roman" w:hAnsi="Bookman Old Style" w:cs="Arial"/>
          <w:sz w:val="24"/>
          <w:szCs w:val="24"/>
          <w:lang w:eastAsia="pl-PL"/>
        </w:rPr>
        <w:t xml:space="preserve"> - chorobę występującą stosunkowo często w każdej grupie wiekowej, jak i od zdrowego nosiciela paciorkowca - jednak w tym ostatnim przypadku zdarza się to bardzo rzadko. </w:t>
      </w:r>
      <w:r w:rsidRPr="007C0280">
        <w:rPr>
          <w:rFonts w:ascii="Bookman Old Style" w:eastAsia="Times New Roman" w:hAnsi="Bookman Old Style" w:cs="Arial"/>
          <w:b/>
          <w:bCs/>
          <w:sz w:val="24"/>
          <w:szCs w:val="24"/>
          <w:lang w:eastAsia="pl-PL"/>
        </w:rPr>
        <w:t>Zakażenie przenosi się drogą kropelkową, nie jest konieczny nawet bezpośredni kontakt z chorym</w:t>
      </w:r>
      <w:r w:rsidRPr="007C0280">
        <w:rPr>
          <w:rFonts w:ascii="Bookman Old Style" w:eastAsia="Times New Roman" w:hAnsi="Bookman Old Style" w:cs="Arial"/>
          <w:sz w:val="24"/>
          <w:szCs w:val="24"/>
          <w:lang w:eastAsia="pl-PL"/>
        </w:rPr>
        <w:t xml:space="preserve">, gdyż można zarazić się również przez używanego przez niego rzeczy, w tym odzież, ręczniki, bieliznę pościelową czy inne osobiste przedmioty codziennego użytku. </w:t>
      </w:r>
      <w:r w:rsidRPr="007C0280">
        <w:rPr>
          <w:rFonts w:ascii="Bookman Old Style" w:eastAsia="Times New Roman" w:hAnsi="Bookman Old Style" w:cs="Arial"/>
          <w:b/>
          <w:bCs/>
          <w:sz w:val="24"/>
          <w:szCs w:val="24"/>
          <w:lang w:eastAsia="pl-PL"/>
        </w:rPr>
        <w:t>Początek choroby jest ostry</w:t>
      </w:r>
      <w:r w:rsidRPr="007C0280">
        <w:rPr>
          <w:rFonts w:ascii="Bookman Old Style" w:eastAsia="Times New Roman" w:hAnsi="Bookman Old Style" w:cs="Arial"/>
          <w:sz w:val="24"/>
          <w:szCs w:val="24"/>
          <w:lang w:eastAsia="pl-PL"/>
        </w:rPr>
        <w:t xml:space="preserve"> - rozpoczyna się wysoką gorączką sięgającą 39-40 °C, ogólnym "rozbiciem" oraz złym samopoczuciem. Mogą wystąpić również bóle brzucha, uporczywe nudności, u dzieci zaś często pojawiają się wymioty. Od samego początku choroby mamy do czynienia ze zmianami w gardle - </w:t>
      </w:r>
      <w:r w:rsidRPr="007C0280">
        <w:rPr>
          <w:rFonts w:ascii="Bookman Old Style" w:eastAsia="Times New Roman" w:hAnsi="Bookman Old Style" w:cs="Arial"/>
          <w:sz w:val="24"/>
          <w:szCs w:val="24"/>
          <w:lang w:eastAsia="pl-PL"/>
        </w:rPr>
        <w:lastRenderedPageBreak/>
        <w:t>migdałki są powiększone, żywoczerwone, zwykle także pokryte nalotem. Czasami można się również spotkać z klasyczną ropną anginą. Łuki podniebienne są przekrwione, intensywnie czerwone.</w:t>
      </w:r>
    </w:p>
    <w:p w:rsidR="007C0280" w:rsidRPr="007C0280" w:rsidRDefault="007C0280" w:rsidP="007C0280">
      <w:pPr>
        <w:pStyle w:val="Akapitzlist"/>
        <w:tabs>
          <w:tab w:val="left" w:pos="284"/>
        </w:tabs>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0521BE" w:rsidRPr="002D4A8D" w:rsidRDefault="000521BE" w:rsidP="007C0280">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Angina</w:t>
      </w:r>
      <w:r w:rsidRPr="002D4A8D">
        <w:rPr>
          <w:rFonts w:ascii="Bookman Old Style" w:eastAsia="Times New Roman" w:hAnsi="Bookman Old Style" w:cs="Arial"/>
          <w:sz w:val="24"/>
          <w:szCs w:val="24"/>
          <w:lang w:eastAsia="pl-PL"/>
        </w:rPr>
        <w:t xml:space="preserve"> jest powszechnie znana, jako </w:t>
      </w:r>
      <w:r w:rsidRPr="002D4A8D">
        <w:rPr>
          <w:rFonts w:ascii="Bookman Old Style" w:eastAsia="Times New Roman" w:hAnsi="Bookman Old Style" w:cs="Arial"/>
          <w:b/>
          <w:bCs/>
          <w:sz w:val="24"/>
          <w:szCs w:val="24"/>
          <w:lang w:eastAsia="pl-PL"/>
        </w:rPr>
        <w:t>zapalenie migdałków</w:t>
      </w:r>
      <w:r w:rsidRPr="002D4A8D">
        <w:rPr>
          <w:rFonts w:ascii="Bookman Old Style" w:eastAsia="Times New Roman" w:hAnsi="Bookman Old Style" w:cs="Arial"/>
          <w:sz w:val="24"/>
          <w:szCs w:val="24"/>
          <w:lang w:eastAsia="pl-PL"/>
        </w:rPr>
        <w:t xml:space="preserve">. W swoim przebiegu atakuje migdałki podniebne, a także błonę śluzową gardła. Inaczej mówiąc jest to choroba infekcyjna wywoływana najczęściej przez paciorkowce beta – hemolizujące z grupy A, a także przez wirusy, które za typowe uznaje się przy przeziębieniu. Anginę może być wirusowa, bakteryjna, wrzodziejąca, która spowodowana jest wirusami lub bakteriami. Szczególnie niebezpieczna jest odmiana anginy wywołana przez paciorkowce beta - hemolizujące z grupy A, która może przyczynić się do powstawania chorób serca, nerek oraz stawów. Angina jest to choroba zakaźna, która głównie przenoszona jest drogą kropelkową. Do grupy, która w szczególności narażona jest na zachorowanie na tę chorobę zalicza się dzieci. Niemal każde dziecko, chociaż raz w życiu choruje na anginę. Głównie chorują dzieci między czwartym a siódmym rokiem życie. Do najczęstszych przyczyn wystąpienia zachorowania można zaliczyć między innymi kontakt z osobą, która jest zarażona i niedostateczną higienę osobistą. Do zarażenia się anginą może również dojść poprzez dotyk, wystarczy korzystać z rzeczy, z których uprzednio korzystał chory. Wówczas na naszych dłoniach znajduje się bardzo dużo bakterii i po dotknięciu dłońmi nosa lub ust następuje zakażenie. Angina przenoszona jest drogą kropelkową. Jej </w:t>
      </w:r>
      <w:hyperlink r:id="rId55" w:history="1">
        <w:r w:rsidRPr="002D4A8D">
          <w:rPr>
            <w:rFonts w:ascii="Bookman Old Style" w:eastAsia="Times New Roman" w:hAnsi="Bookman Old Style" w:cs="Arial"/>
            <w:color w:val="393939"/>
            <w:sz w:val="24"/>
            <w:szCs w:val="24"/>
            <w:u w:val="single"/>
            <w:lang w:eastAsia="pl-PL"/>
          </w:rPr>
          <w:t>przyczyny</w:t>
        </w:r>
      </w:hyperlink>
      <w:r w:rsidRPr="002D4A8D">
        <w:rPr>
          <w:rFonts w:ascii="Bookman Old Style" w:eastAsia="Times New Roman" w:hAnsi="Bookman Old Style" w:cs="Arial"/>
          <w:sz w:val="24"/>
          <w:szCs w:val="24"/>
          <w:lang w:eastAsia="pl-PL"/>
        </w:rPr>
        <w:t xml:space="preserve"> są bardzo złożone i zarażenie może pochodzić z różnych źródeł. </w:t>
      </w:r>
    </w:p>
    <w:p w:rsidR="000521BE" w:rsidRPr="002D4A8D" w:rsidRDefault="000521BE" w:rsidP="007C0280">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Główne objawy w przypadku anginy bakteryjnej</w:t>
      </w:r>
      <w:r w:rsidRPr="002D4A8D">
        <w:rPr>
          <w:rFonts w:ascii="Bookman Old Style" w:eastAsia="Times New Roman" w:hAnsi="Bookman Old Style" w:cs="Arial"/>
          <w:sz w:val="24"/>
          <w:szCs w:val="24"/>
          <w:lang w:eastAsia="pl-PL"/>
        </w:rPr>
        <w:t xml:space="preserve"> oraz wirusowej są identyczne, charakteryzują się: </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n</w:t>
      </w:r>
      <w:r w:rsidR="000521BE" w:rsidRPr="007C0280">
        <w:rPr>
          <w:rFonts w:ascii="Bookman Old Style" w:eastAsia="Times New Roman" w:hAnsi="Bookman Old Style" w:cs="Arial"/>
          <w:sz w:val="24"/>
          <w:szCs w:val="24"/>
          <w:lang w:eastAsia="pl-PL"/>
        </w:rPr>
        <w:t>agłym występowaniem</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u</w:t>
      </w:r>
      <w:r w:rsidR="000521BE" w:rsidRPr="007C0280">
        <w:rPr>
          <w:rFonts w:ascii="Bookman Old Style" w:eastAsia="Times New Roman" w:hAnsi="Bookman Old Style" w:cs="Arial"/>
          <w:sz w:val="24"/>
          <w:szCs w:val="24"/>
          <w:lang w:eastAsia="pl-PL"/>
        </w:rPr>
        <w:t>czuciem ogólnego rozbicia</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g</w:t>
      </w:r>
      <w:r w:rsidR="000521BE" w:rsidRPr="007C0280">
        <w:rPr>
          <w:rFonts w:ascii="Bookman Old Style" w:eastAsia="Times New Roman" w:hAnsi="Bookman Old Style" w:cs="Arial"/>
          <w:sz w:val="24"/>
          <w:szCs w:val="24"/>
          <w:lang w:eastAsia="pl-PL"/>
        </w:rPr>
        <w:t>orączką do 40°C</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g</w:t>
      </w:r>
      <w:r w:rsidR="000521BE" w:rsidRPr="007C0280">
        <w:rPr>
          <w:rFonts w:ascii="Bookman Old Style" w:eastAsia="Times New Roman" w:hAnsi="Bookman Old Style" w:cs="Arial"/>
          <w:sz w:val="24"/>
          <w:szCs w:val="24"/>
          <w:lang w:eastAsia="pl-PL"/>
        </w:rPr>
        <w:t>wałtownym i ostrym kaszlem</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z</w:t>
      </w:r>
      <w:r w:rsidR="000521BE" w:rsidRPr="007C0280">
        <w:rPr>
          <w:rFonts w:ascii="Bookman Old Style" w:eastAsia="Times New Roman" w:hAnsi="Bookman Old Style" w:cs="Arial"/>
          <w:sz w:val="24"/>
          <w:szCs w:val="24"/>
          <w:lang w:eastAsia="pl-PL"/>
        </w:rPr>
        <w:t>nacznym powiększeniem bocznych, szyjnych węzłów chłonnych</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b</w:t>
      </w:r>
      <w:r w:rsidR="000521BE" w:rsidRPr="007C0280">
        <w:rPr>
          <w:rFonts w:ascii="Bookman Old Style" w:eastAsia="Times New Roman" w:hAnsi="Bookman Old Style" w:cs="Arial"/>
          <w:sz w:val="24"/>
          <w:szCs w:val="24"/>
          <w:lang w:eastAsia="pl-PL"/>
        </w:rPr>
        <w:t>ólami głowy, mięśni oraz stawów</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b</w:t>
      </w:r>
      <w:r w:rsidR="000521BE" w:rsidRPr="007C0280">
        <w:rPr>
          <w:rFonts w:ascii="Bookman Old Style" w:eastAsia="Times New Roman" w:hAnsi="Bookman Old Style" w:cs="Arial"/>
          <w:sz w:val="24"/>
          <w:szCs w:val="24"/>
          <w:lang w:eastAsia="pl-PL"/>
        </w:rPr>
        <w:t>ólem oraz znacznym zaczerwienieniem gardła</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p</w:t>
      </w:r>
      <w:r w:rsidR="000521BE" w:rsidRPr="007C0280">
        <w:rPr>
          <w:rFonts w:ascii="Bookman Old Style" w:eastAsia="Times New Roman" w:hAnsi="Bookman Old Style" w:cs="Arial"/>
          <w:sz w:val="24"/>
          <w:szCs w:val="24"/>
          <w:lang w:eastAsia="pl-PL"/>
        </w:rPr>
        <w:t>roblemem z przełykaniem</w:t>
      </w:r>
      <w:r>
        <w:rPr>
          <w:rFonts w:ascii="Bookman Old Style" w:eastAsia="Times New Roman" w:hAnsi="Bookman Old Style" w:cs="Arial"/>
          <w:sz w:val="24"/>
          <w:szCs w:val="24"/>
          <w:lang w:eastAsia="pl-PL"/>
        </w:rPr>
        <w:t>;</w:t>
      </w:r>
    </w:p>
    <w:p w:rsidR="000521BE" w:rsidRDefault="007C0280" w:rsidP="007C0280">
      <w:pPr>
        <w:pStyle w:val="Akapitzlist"/>
        <w:numPr>
          <w:ilvl w:val="0"/>
          <w:numId w:val="22"/>
        </w:numPr>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p</w:t>
      </w:r>
      <w:r w:rsidR="000521BE" w:rsidRPr="007C0280">
        <w:rPr>
          <w:rFonts w:ascii="Bookman Old Style" w:eastAsia="Times New Roman" w:hAnsi="Bookman Old Style" w:cs="Arial"/>
          <w:sz w:val="24"/>
          <w:szCs w:val="24"/>
          <w:lang w:eastAsia="pl-PL"/>
        </w:rPr>
        <w:t>owiększeniem migdałków</w:t>
      </w:r>
      <w:r>
        <w:rPr>
          <w:rFonts w:ascii="Bookman Old Style" w:eastAsia="Times New Roman" w:hAnsi="Bookman Old Style" w:cs="Arial"/>
          <w:sz w:val="24"/>
          <w:szCs w:val="24"/>
          <w:lang w:eastAsia="pl-PL"/>
        </w:rPr>
        <w:t>;</w:t>
      </w:r>
    </w:p>
    <w:p w:rsidR="000521BE" w:rsidRDefault="005E07CA" w:rsidP="005E07CA">
      <w:pPr>
        <w:pStyle w:val="Akapitzlist"/>
        <w:numPr>
          <w:ilvl w:val="0"/>
          <w:numId w:val="22"/>
        </w:numPr>
        <w:tabs>
          <w:tab w:val="left" w:pos="567"/>
          <w:tab w:val="left" w:pos="851"/>
        </w:tabs>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u</w:t>
      </w:r>
      <w:r w:rsidR="000521BE" w:rsidRPr="005E07CA">
        <w:rPr>
          <w:rFonts w:ascii="Bookman Old Style" w:eastAsia="Times New Roman" w:hAnsi="Bookman Old Style" w:cs="Arial"/>
          <w:sz w:val="24"/>
          <w:szCs w:val="24"/>
          <w:lang w:eastAsia="pl-PL"/>
        </w:rPr>
        <w:t>trudnionym oddychaniem</w:t>
      </w:r>
      <w:r>
        <w:rPr>
          <w:rFonts w:ascii="Bookman Old Style" w:eastAsia="Times New Roman" w:hAnsi="Bookman Old Style" w:cs="Arial"/>
          <w:sz w:val="24"/>
          <w:szCs w:val="24"/>
          <w:lang w:eastAsia="pl-PL"/>
        </w:rPr>
        <w:t>;</w:t>
      </w:r>
    </w:p>
    <w:p w:rsidR="002D4A8D" w:rsidRPr="005E07CA" w:rsidRDefault="005E07CA" w:rsidP="005E07CA">
      <w:pPr>
        <w:pStyle w:val="Akapitzlist"/>
        <w:numPr>
          <w:ilvl w:val="0"/>
          <w:numId w:val="22"/>
        </w:numPr>
        <w:tabs>
          <w:tab w:val="left" w:pos="567"/>
          <w:tab w:val="left" w:pos="851"/>
        </w:tabs>
        <w:spacing w:after="0" w:line="240" w:lineRule="auto"/>
        <w:jc w:val="both"/>
        <w:rPr>
          <w:rFonts w:ascii="Bookman Old Style" w:eastAsia="Times New Roman" w:hAnsi="Bookman Old Style" w:cs="Arial"/>
          <w:sz w:val="24"/>
          <w:szCs w:val="24"/>
          <w:lang w:eastAsia="pl-PL"/>
        </w:rPr>
      </w:pPr>
      <w:r>
        <w:rPr>
          <w:rFonts w:ascii="Bookman Old Style" w:eastAsia="Times New Roman" w:hAnsi="Bookman Old Style" w:cs="Arial"/>
          <w:sz w:val="24"/>
          <w:szCs w:val="24"/>
          <w:lang w:eastAsia="pl-PL"/>
        </w:rPr>
        <w:t>c</w:t>
      </w:r>
      <w:r w:rsidR="000521BE" w:rsidRPr="005E07CA">
        <w:rPr>
          <w:rFonts w:ascii="Bookman Old Style" w:eastAsia="Times New Roman" w:hAnsi="Bookman Old Style" w:cs="Arial"/>
          <w:sz w:val="24"/>
          <w:szCs w:val="24"/>
          <w:lang w:eastAsia="pl-PL"/>
        </w:rPr>
        <w:t>zasami również może pojawić się nieprzyjemny zapach z ust</w:t>
      </w:r>
      <w:r w:rsidR="002D4A8D" w:rsidRPr="005E07CA">
        <w:rPr>
          <w:rFonts w:ascii="Bookman Old Style" w:eastAsia="Times New Roman" w:hAnsi="Bookman Old Style" w:cs="Arial"/>
          <w:sz w:val="24"/>
          <w:szCs w:val="24"/>
          <w:lang w:eastAsia="pl-PL"/>
        </w:rPr>
        <w:t>.</w:t>
      </w:r>
    </w:p>
    <w:p w:rsidR="000521BE" w:rsidRPr="002D4A8D" w:rsidRDefault="000521BE" w:rsidP="0054061F">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Ponadto przy odmianie bakteryjnej charakterystyczne są białe plamy </w:t>
      </w:r>
      <w:r w:rsidR="0054061F">
        <w:rPr>
          <w:rFonts w:ascii="Bookman Old Style" w:eastAsia="Times New Roman" w:hAnsi="Bookman Old Style" w:cs="Arial"/>
          <w:sz w:val="24"/>
          <w:szCs w:val="24"/>
          <w:lang w:eastAsia="pl-PL"/>
        </w:rPr>
        <w:br/>
      </w:r>
      <w:r w:rsidRPr="002D4A8D">
        <w:rPr>
          <w:rFonts w:ascii="Bookman Old Style" w:eastAsia="Times New Roman" w:hAnsi="Bookman Old Style" w:cs="Arial"/>
          <w:sz w:val="24"/>
          <w:szCs w:val="24"/>
          <w:lang w:eastAsia="pl-PL"/>
        </w:rPr>
        <w:t xml:space="preserve">w okolicach migdałków. </w:t>
      </w:r>
    </w:p>
    <w:p w:rsidR="000521BE" w:rsidRPr="002D4A8D" w:rsidRDefault="000521BE" w:rsidP="0054061F">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Angina stanowi również jeden z głównych objawów dla przeważającej liczby przypadków </w:t>
      </w:r>
      <w:hyperlink r:id="rId56" w:history="1">
        <w:r w:rsidRPr="002D4A8D">
          <w:rPr>
            <w:rFonts w:ascii="Bookman Old Style" w:eastAsia="Times New Roman" w:hAnsi="Bookman Old Style" w:cs="Arial"/>
            <w:color w:val="393939"/>
            <w:sz w:val="24"/>
            <w:szCs w:val="24"/>
            <w:u w:val="single"/>
            <w:lang w:eastAsia="pl-PL"/>
          </w:rPr>
          <w:t>mononukleozy zakaźnej</w:t>
        </w:r>
      </w:hyperlink>
      <w:r w:rsidRPr="002D4A8D">
        <w:rPr>
          <w:rFonts w:ascii="Bookman Old Style" w:eastAsia="Times New Roman" w:hAnsi="Bookman Old Style" w:cs="Arial"/>
          <w:sz w:val="24"/>
          <w:szCs w:val="24"/>
          <w:lang w:eastAsia="pl-PL"/>
        </w:rPr>
        <w:t xml:space="preserve">, wówczas występuje zazwyczaj odmiana kataralna, błonica bądź angina wrzodziejąca. </w:t>
      </w:r>
    </w:p>
    <w:p w:rsidR="000521BE" w:rsidRPr="002D4A8D" w:rsidRDefault="000521BE" w:rsidP="0054061F">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lastRenderedPageBreak/>
        <w:t>Sepsa</w:t>
      </w:r>
      <w:r w:rsidRPr="002D4A8D">
        <w:rPr>
          <w:rFonts w:ascii="Bookman Old Style" w:eastAsia="Times New Roman" w:hAnsi="Bookman Old Style" w:cs="Arial"/>
          <w:sz w:val="24"/>
          <w:szCs w:val="24"/>
          <w:lang w:eastAsia="pl-PL"/>
        </w:rPr>
        <w:t xml:space="preserve">, inaczej posocznica, wbrew pozorom nie jest chorobą, a jedynie specyficzną reakcją organizmu na zakażenie. Jest bardzo niebezpieczna, zwłaszcza dla dzieci, osób starszych lub o obniżonej odporności np. podczas leczenia szpitalnego. Cechuje ją wysoka śmiertelność – około 30% osób, u których wystąpiła taka reakcja na zakażenie, umiera. Posocznica jest ogólnoustrojową reakcją na zakażenie. To, czy jakiemuś schorzeniu towarzyszyć będzie </w:t>
      </w:r>
      <w:r w:rsidRPr="002D4A8D">
        <w:rPr>
          <w:rFonts w:ascii="Bookman Old Style" w:eastAsia="Times New Roman" w:hAnsi="Bookman Old Style" w:cs="Arial"/>
          <w:b/>
          <w:bCs/>
          <w:sz w:val="24"/>
          <w:szCs w:val="24"/>
          <w:lang w:eastAsia="pl-PL"/>
        </w:rPr>
        <w:t>sepsa</w:t>
      </w:r>
      <w:r w:rsidRPr="002D4A8D">
        <w:rPr>
          <w:rFonts w:ascii="Bookman Old Style" w:eastAsia="Times New Roman" w:hAnsi="Bookman Old Style" w:cs="Arial"/>
          <w:sz w:val="24"/>
          <w:szCs w:val="24"/>
          <w:lang w:eastAsia="pl-PL"/>
        </w:rPr>
        <w:t xml:space="preserve"> jest kwestią indywidualną – u osób, które mają odpowiednie predyspozycje pojawić się może nawet w wyniku pozornie niegroźnych zakażeń. Znacznie częściej </w:t>
      </w:r>
      <w:r w:rsidRPr="002D4A8D">
        <w:rPr>
          <w:rFonts w:ascii="Bookman Old Style" w:eastAsia="Times New Roman" w:hAnsi="Bookman Old Style" w:cs="Arial"/>
          <w:b/>
          <w:bCs/>
          <w:sz w:val="24"/>
          <w:szCs w:val="24"/>
          <w:lang w:eastAsia="pl-PL"/>
        </w:rPr>
        <w:t xml:space="preserve">sepsa </w:t>
      </w:r>
      <w:r w:rsidRPr="002D4A8D">
        <w:rPr>
          <w:rFonts w:ascii="Bookman Old Style" w:eastAsia="Times New Roman" w:hAnsi="Bookman Old Style" w:cs="Arial"/>
          <w:sz w:val="24"/>
          <w:szCs w:val="24"/>
          <w:lang w:eastAsia="pl-PL"/>
        </w:rPr>
        <w:t>występuje także u osób starszych oraz u dzieci. Zagrożenie stwarza przebywanie w dużych skupiskach ludzkich – centrach handlowych, przedszkolach, żłobkach.</w:t>
      </w:r>
    </w:p>
    <w:p w:rsidR="000521BE" w:rsidRPr="002D4A8D" w:rsidRDefault="000521BE" w:rsidP="005726DD">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W początkowej fazie </w:t>
      </w:r>
      <w:r w:rsidRPr="002D4A8D">
        <w:rPr>
          <w:rFonts w:ascii="Bookman Old Style" w:eastAsia="Times New Roman" w:hAnsi="Bookman Old Style" w:cs="Arial"/>
          <w:b/>
          <w:bCs/>
          <w:sz w:val="24"/>
          <w:szCs w:val="24"/>
          <w:lang w:eastAsia="pl-PL"/>
        </w:rPr>
        <w:t xml:space="preserve">sepsę </w:t>
      </w:r>
      <w:r w:rsidRPr="002D4A8D">
        <w:rPr>
          <w:rFonts w:ascii="Bookman Old Style" w:eastAsia="Times New Roman" w:hAnsi="Bookman Old Style" w:cs="Arial"/>
          <w:sz w:val="24"/>
          <w:szCs w:val="24"/>
          <w:lang w:eastAsia="pl-PL"/>
        </w:rPr>
        <w:t xml:space="preserve">charakteryzują następujące objawy: przyspieszona czynność serca, temperatura ciała poniżej 36 stopni Celsjusza, lub powyżej 38, przyspieszony oddech. Ponadto, pojawiają się objawy charakterystyczne dla zakażenia, które wywołało posocznicę. W przebiegu </w:t>
      </w:r>
      <w:r w:rsidRPr="002D4A8D">
        <w:rPr>
          <w:rFonts w:ascii="Bookman Old Style" w:eastAsia="Times New Roman" w:hAnsi="Bookman Old Style" w:cs="Arial"/>
          <w:b/>
          <w:bCs/>
          <w:sz w:val="24"/>
          <w:szCs w:val="24"/>
          <w:lang w:eastAsia="pl-PL"/>
        </w:rPr>
        <w:t xml:space="preserve">sepsy </w:t>
      </w:r>
      <w:r w:rsidRPr="002D4A8D">
        <w:rPr>
          <w:rFonts w:ascii="Bookman Old Style" w:eastAsia="Times New Roman" w:hAnsi="Bookman Old Style" w:cs="Arial"/>
          <w:sz w:val="24"/>
          <w:szCs w:val="24"/>
          <w:lang w:eastAsia="pl-PL"/>
        </w:rPr>
        <w:t>może też wystąpić charakterystyczna, drobna, czerwona lub sina wysypka – nie znika ona pod wpływem ucisku.</w:t>
      </w:r>
    </w:p>
    <w:p w:rsidR="000521BE" w:rsidRPr="002D4A8D" w:rsidRDefault="000521BE" w:rsidP="005726DD">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W zapobieganiu </w:t>
      </w:r>
      <w:r w:rsidRPr="002D4A8D">
        <w:rPr>
          <w:rFonts w:ascii="Bookman Old Style" w:eastAsia="Times New Roman" w:hAnsi="Bookman Old Style" w:cs="Arial"/>
          <w:b/>
          <w:bCs/>
          <w:sz w:val="24"/>
          <w:szCs w:val="24"/>
          <w:lang w:eastAsia="pl-PL"/>
        </w:rPr>
        <w:t xml:space="preserve">sepsie </w:t>
      </w:r>
      <w:r w:rsidRPr="002D4A8D">
        <w:rPr>
          <w:rFonts w:ascii="Bookman Old Style" w:eastAsia="Times New Roman" w:hAnsi="Bookman Old Style" w:cs="Arial"/>
          <w:sz w:val="24"/>
          <w:szCs w:val="24"/>
          <w:lang w:eastAsia="pl-PL"/>
        </w:rPr>
        <w:t xml:space="preserve">istotne jest zwalczanie wszelkich potencjalnych źródeł rozwoju zakażenia i chorób – leczenie nawet drobnych przeziębień czy próchnicy. Powinno się także wzmacniać odporność organizmu i unikać przyjmowania bez ważnego powodu antybiotyków, które ją osłabiają. Nie istnieje szczepionka przeciwko </w:t>
      </w:r>
      <w:r w:rsidRPr="002D4A8D">
        <w:rPr>
          <w:rFonts w:ascii="Bookman Old Style" w:eastAsia="Times New Roman" w:hAnsi="Bookman Old Style" w:cs="Arial"/>
          <w:b/>
          <w:bCs/>
          <w:sz w:val="24"/>
          <w:szCs w:val="24"/>
          <w:lang w:eastAsia="pl-PL"/>
        </w:rPr>
        <w:t>sepsie</w:t>
      </w:r>
      <w:r w:rsidRPr="002D4A8D">
        <w:rPr>
          <w:rFonts w:ascii="Bookman Old Style" w:eastAsia="Times New Roman" w:hAnsi="Bookman Old Style" w:cs="Arial"/>
          <w:sz w:val="24"/>
          <w:szCs w:val="24"/>
          <w:lang w:eastAsia="pl-PL"/>
        </w:rPr>
        <w:t>, można jednak zaszczepić się przeciw np. pneumokokom, które bardzo często ją powodują.</w:t>
      </w:r>
    </w:p>
    <w:p w:rsidR="000521BE" w:rsidRPr="002D4A8D" w:rsidRDefault="000521BE" w:rsidP="00FF0DDC">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Świerzb</w:t>
      </w:r>
      <w:r w:rsidRPr="002D4A8D">
        <w:rPr>
          <w:rFonts w:ascii="Bookman Old Style" w:eastAsia="Times New Roman" w:hAnsi="Bookman Old Style" w:cs="Arial"/>
          <w:sz w:val="24"/>
          <w:szCs w:val="24"/>
          <w:lang w:eastAsia="pl-PL"/>
        </w:rPr>
        <w:t xml:space="preserve"> jest zakaźną chorobą skóry, którą powodują pasożyty, jakimi są świerzbowce. Dolegliwość ta występuje zarówno u zwierząt, jak i ludzi. </w:t>
      </w:r>
      <w:r w:rsidR="00D13250">
        <w:rPr>
          <w:rFonts w:ascii="Bookman Old Style" w:eastAsia="Times New Roman" w:hAnsi="Bookman Old Style" w:cs="Arial"/>
          <w:sz w:val="24"/>
          <w:szCs w:val="24"/>
          <w:lang w:eastAsia="pl-PL"/>
        </w:rPr>
        <w:br/>
      </w:r>
      <w:r w:rsidRPr="002D4A8D">
        <w:rPr>
          <w:rFonts w:ascii="Bookman Old Style" w:eastAsia="Times New Roman" w:hAnsi="Bookman Old Style" w:cs="Arial"/>
          <w:sz w:val="24"/>
          <w:szCs w:val="24"/>
          <w:lang w:eastAsia="pl-PL"/>
        </w:rPr>
        <w:t xml:space="preserve">W tym drugim przypadku chorobę powoduje świerzbowiec ludzki. Skóra zostaje zaatakowana przez samicę świerzbowca, która wnika w głąb naskórka i tam składa swoje jaja. Samica pasożyta jest w stanie złożyć dziennie przynajmniej dwa takie jaja. Gdy z jaj wyklują się larwy, a trwa to zwykle ok. trzech tygodni, przemieszczają się one na powierzchnię skóry, a następnie dojrzewają. Wówczas w okolicach, w których zagnieździły się larwy, pojawiają się zmiany skórne w postaci czerwonej i swędzącej wysypki. Świerzb najczęściej występuje na stopach, łokciach, kostkach na dłoniach między palcami, w okolicach pępka i brodawek, czasem w okolicach męskich i żeńskich narządów płciowych. Badania wykazują, że przypadłość ta pojawia się często u dzieci, które często korzystają z placówek publicznych lub bawią się na dużych placach zabaw. Najczęstszym sposobem zarażenia się tą chorobą jest bezpośredni kontakt z innym chorym, zarówno powierzchowny, jak i bardziej intymny. Rzadziej zarażamy się poprzez np. dotknięcie pościeli czy ręcznika, z którego korzystał pacjent. Jeśli w pomieszczeniu, w którym znajduje się osoba chora, przebywają inni domownicy warto zdezynfekować podłogi, dywany, zmieniać ręczniki, (a najlepiej nie dzielić ich z osobą zarażoną) oraz zmieniać często pościel. Należy także unikać bezpośredniego kontaktu fizycznego z osobą chorą. </w:t>
      </w:r>
    </w:p>
    <w:p w:rsidR="000521BE" w:rsidRPr="002D4A8D" w:rsidRDefault="000521BE" w:rsidP="00D13250">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xml:space="preserve">Niestety rozpoznanie choroby bywa niekiedy trudne, zwłaszcza wśród osób mocno dbających o higienę osobistą, ponieważ może ona przypominać, dzięki towarzyszącym jej dolegliwościom, zwykłą alergię. Jeśli jednak mamy do czynienia z powyższymi objawami, należy jak najszybciej udać się do dermatologa. Gdy choroba zostanie wykryta we wczesnym jej stadium, leczenie będzie krótkie i nieuciążliwe, a objawy powinny szybko minąć. </w:t>
      </w:r>
    </w:p>
    <w:p w:rsidR="000521BE" w:rsidRPr="002D4A8D" w:rsidRDefault="000521BE" w:rsidP="00190BF5">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Świerzb może zaatakować dziecko w każdym możliwy miejscu, dlatego ciężko zapobiegać tej chorobie. Jednak warto regularnie przeprowadzać badania dzieci w szkole, przedszkolu lub innym większym skupisku, by wykluczyć możliwość wystąpienia zakażenia. </w:t>
      </w:r>
    </w:p>
    <w:p w:rsidR="000521BE" w:rsidRDefault="000521BE" w:rsidP="00761596">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Ospa wietrzna</w:t>
      </w:r>
      <w:r w:rsidRPr="002D4A8D">
        <w:rPr>
          <w:rFonts w:ascii="Bookman Old Style" w:eastAsia="Times New Roman" w:hAnsi="Bookman Old Style" w:cs="Arial"/>
          <w:sz w:val="24"/>
          <w:szCs w:val="24"/>
          <w:lang w:eastAsia="pl-PL"/>
        </w:rPr>
        <w:t xml:space="preserve"> to choroba zakaźna wywoływana przez kontakt z wirusem ospy wietrznej i półpaśca Choroba przenosi się z człowieka na człowieka. </w:t>
      </w:r>
      <w:r w:rsidR="00761596">
        <w:rPr>
          <w:rFonts w:ascii="Bookman Old Style" w:eastAsia="Times New Roman" w:hAnsi="Bookman Old Style" w:cs="Arial"/>
          <w:sz w:val="24"/>
          <w:szCs w:val="24"/>
          <w:lang w:eastAsia="pl-PL"/>
        </w:rPr>
        <w:br/>
      </w:r>
      <w:r w:rsidRPr="002D4A8D">
        <w:rPr>
          <w:rFonts w:ascii="Bookman Old Style" w:eastAsia="Times New Roman" w:hAnsi="Bookman Old Style" w:cs="Arial"/>
          <w:sz w:val="24"/>
          <w:szCs w:val="24"/>
          <w:lang w:eastAsia="pl-PL"/>
        </w:rPr>
        <w:t>W klimacie umiarkowanym, zachorowania najczęściej odnotowywane są późną zimą i wczesną wiosną. Tuż po zakażeniu, wirus namnaża się w jamie nosowo-gardłowej i okolicznych węzłach chłonnych. Po 4-6 dniach przechodzi do krwiobiegu, narządów wewnętrznych (m.in. wątroby, śledziony) i układu nerwowego. Charakterystyczna wysypka występuje podczas kolejnej fazy rozsiewu wirusa, trwającej od 3 – 7 dni. Może ona pojawić się nie tylko na skórze, ale również na błonach śluzowych (okolice jamy ustnej i nosowo-gardłowej, rzadziej w obrębie śluzówek krtani i tchawicy, odbytu, narządów płciowych, na rogówce i spojówkach). Pęcherzyki na śluzówkach przechodzą w bolesne, płytkie owrzodzenia. Uciążliwej wysypce skórnej w postaci swędzących, grudkowo-pęcherzykowych wykwitów zazwyczaj towarzyszy gorączka do 39ºC i złe samopoczucie. Głównym źródłem zakażenia jest człowiek chory na ospę wietrzną. Wirus przenoszony jest drogą kropelkową, przez kontakt bezpośredni i pośrednio przez materiał świeżo zanieczyszczony zawartością pęcherzyków od chorej osoby. Uznaje się, że wykwity ospowe (wysypka) mogą być źródłem zakażenia aż do momentu wytworzenia się w ich miejscu strupka. Źródłem zakażenia mogą być także osoby chore na półpasiec, jednak prawdopodobieństwo przeniesienia wirusa jest w tym przypadku dużo niższe.</w:t>
      </w:r>
    </w:p>
    <w:p w:rsidR="00761596" w:rsidRPr="002D4A8D" w:rsidRDefault="00761596" w:rsidP="00761596">
      <w:pPr>
        <w:pStyle w:val="Akapitzlist"/>
        <w:tabs>
          <w:tab w:val="left" w:pos="284"/>
        </w:tabs>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771582" w:rsidRPr="00771582" w:rsidRDefault="000521BE" w:rsidP="00771582">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Różyczka</w:t>
      </w:r>
      <w:r w:rsidRPr="002D4A8D">
        <w:rPr>
          <w:rFonts w:ascii="Bookman Old Style" w:eastAsia="Times New Roman" w:hAnsi="Bookman Old Style" w:cs="Arial"/>
          <w:sz w:val="24"/>
          <w:szCs w:val="24"/>
          <w:lang w:eastAsia="pl-PL"/>
        </w:rPr>
        <w:t xml:space="preserve"> jest chorobą o dwóch obliczach. Nabyta jest przeważnie niegroźna. Przebiega z wysypką i objawami grypopodobnymi. Jest silnie zakaźna, a chorują na nią głównie dzieci nabywając tym samym odporność na wiele lat. Zakażenie następuje drogą kropelkową lub przez bezpośredni kontakt z materiałem zakaźnym, np. wydzieliną z dróg oddechowych, moczem, kałem, krwią. Zarazić się można od osoby chorej w okresie od 7 dni przed i do 14 dni po wystąpieniu wysypki. W populacjach nieszczepionych choroba występuje w postaci epidemii, co 6-9 lat, głównie zimą i wczesną wiosną. Przed wprowadzeniem szczepień zachorowalność na różyczkę była największa u dzieci w wieku przedszkolnym i w pierwszych klasach szkoły podstawowej.</w:t>
      </w:r>
    </w:p>
    <w:p w:rsidR="00771582" w:rsidRPr="00771582" w:rsidRDefault="00771582" w:rsidP="00771582">
      <w:pPr>
        <w:pStyle w:val="Akapitzlist"/>
        <w:tabs>
          <w:tab w:val="left" w:pos="284"/>
        </w:tabs>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0521BE" w:rsidRPr="002D4A8D" w:rsidRDefault="000521BE" w:rsidP="00761596">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Grypa</w:t>
      </w:r>
      <w:r w:rsidRPr="002D4A8D">
        <w:rPr>
          <w:rFonts w:ascii="Bookman Old Style" w:eastAsia="Times New Roman" w:hAnsi="Bookman Old Style" w:cs="Arial"/>
          <w:sz w:val="24"/>
          <w:szCs w:val="24"/>
          <w:lang w:eastAsia="pl-PL"/>
        </w:rPr>
        <w:t xml:space="preserve"> – ostra </w:t>
      </w:r>
      <w:hyperlink r:id="rId57" w:tooltip="Choroby zakaźne" w:history="1">
        <w:r w:rsidRPr="002D4A8D">
          <w:rPr>
            <w:rFonts w:ascii="Bookman Old Style" w:eastAsia="Times New Roman" w:hAnsi="Bookman Old Style" w:cs="Arial"/>
            <w:color w:val="393939"/>
            <w:sz w:val="24"/>
            <w:szCs w:val="24"/>
            <w:u w:val="single"/>
            <w:lang w:eastAsia="pl-PL"/>
          </w:rPr>
          <w:t>choroba zakaźna</w:t>
        </w:r>
      </w:hyperlink>
      <w:r w:rsidRPr="002D4A8D">
        <w:rPr>
          <w:rFonts w:ascii="Bookman Old Style" w:eastAsia="Times New Roman" w:hAnsi="Bookman Old Style" w:cs="Arial"/>
          <w:sz w:val="24"/>
          <w:szCs w:val="24"/>
          <w:lang w:eastAsia="pl-PL"/>
        </w:rPr>
        <w:t xml:space="preserve"> </w:t>
      </w:r>
      <w:hyperlink r:id="rId58" w:tooltip="Układ oddechowy" w:history="1">
        <w:r w:rsidRPr="002D4A8D">
          <w:rPr>
            <w:rFonts w:ascii="Bookman Old Style" w:eastAsia="Times New Roman" w:hAnsi="Bookman Old Style" w:cs="Arial"/>
            <w:color w:val="393939"/>
            <w:sz w:val="24"/>
            <w:szCs w:val="24"/>
            <w:u w:val="single"/>
            <w:lang w:eastAsia="pl-PL"/>
          </w:rPr>
          <w:t>układu oddechowego</w:t>
        </w:r>
      </w:hyperlink>
      <w:r w:rsidRPr="002D4A8D">
        <w:rPr>
          <w:rFonts w:ascii="Bookman Old Style" w:eastAsia="Times New Roman" w:hAnsi="Bookman Old Style" w:cs="Arial"/>
          <w:sz w:val="24"/>
          <w:szCs w:val="24"/>
          <w:lang w:eastAsia="pl-PL"/>
        </w:rPr>
        <w:t xml:space="preserve"> wywołana zakażeniem </w:t>
      </w:r>
      <w:hyperlink r:id="rId59" w:tooltip="Wirusy" w:history="1">
        <w:r w:rsidRPr="002D4A8D">
          <w:rPr>
            <w:rFonts w:ascii="Bookman Old Style" w:eastAsia="Times New Roman" w:hAnsi="Bookman Old Style" w:cs="Arial"/>
            <w:color w:val="393939"/>
            <w:sz w:val="24"/>
            <w:szCs w:val="24"/>
            <w:u w:val="single"/>
            <w:lang w:eastAsia="pl-PL"/>
          </w:rPr>
          <w:t>wirusem</w:t>
        </w:r>
      </w:hyperlink>
      <w:r w:rsidRPr="002D4A8D">
        <w:rPr>
          <w:rFonts w:ascii="Bookman Old Style" w:eastAsia="Times New Roman" w:hAnsi="Bookman Old Style" w:cs="Arial"/>
          <w:sz w:val="24"/>
          <w:szCs w:val="24"/>
          <w:lang w:eastAsia="pl-PL"/>
        </w:rPr>
        <w:t xml:space="preserve"> grypy. Grypa przenosi się pomiędzy ludźmi </w:t>
      </w:r>
      <w:hyperlink r:id="rId60" w:tooltip="Droga szerzenia się zakażenia" w:history="1">
        <w:r w:rsidRPr="002D4A8D">
          <w:rPr>
            <w:rFonts w:ascii="Bookman Old Style" w:eastAsia="Times New Roman" w:hAnsi="Bookman Old Style" w:cs="Arial"/>
            <w:color w:val="393939"/>
            <w:sz w:val="24"/>
            <w:szCs w:val="24"/>
            <w:u w:val="single"/>
            <w:lang w:eastAsia="pl-PL"/>
          </w:rPr>
          <w:t>drogą kropelkową</w:t>
        </w:r>
      </w:hyperlink>
      <w:r w:rsidRPr="002D4A8D">
        <w:rPr>
          <w:rFonts w:ascii="Bookman Old Style" w:eastAsia="Times New Roman" w:hAnsi="Bookman Old Style" w:cs="Arial"/>
          <w:sz w:val="24"/>
          <w:szCs w:val="24"/>
          <w:lang w:eastAsia="pl-PL"/>
        </w:rPr>
        <w:t xml:space="preserve"> (np. </w:t>
      </w:r>
      <w:r w:rsidRPr="002D4A8D">
        <w:rPr>
          <w:rFonts w:ascii="Bookman Old Style" w:eastAsia="Times New Roman" w:hAnsi="Bookman Old Style" w:cs="Arial"/>
          <w:sz w:val="24"/>
          <w:szCs w:val="24"/>
          <w:lang w:eastAsia="pl-PL"/>
        </w:rPr>
        <w:lastRenderedPageBreak/>
        <w:t xml:space="preserve">podczas </w:t>
      </w:r>
      <w:hyperlink r:id="rId61" w:tooltip="Kichanie" w:history="1">
        <w:r w:rsidRPr="002D4A8D">
          <w:rPr>
            <w:rFonts w:ascii="Bookman Old Style" w:eastAsia="Times New Roman" w:hAnsi="Bookman Old Style" w:cs="Arial"/>
            <w:color w:val="393939"/>
            <w:sz w:val="24"/>
            <w:szCs w:val="24"/>
            <w:u w:val="single"/>
            <w:lang w:eastAsia="pl-PL"/>
          </w:rPr>
          <w:t>kichania</w:t>
        </w:r>
      </w:hyperlink>
      <w:r w:rsidRPr="002D4A8D">
        <w:rPr>
          <w:rFonts w:ascii="Bookman Old Style" w:eastAsia="Times New Roman" w:hAnsi="Bookman Old Style" w:cs="Arial"/>
          <w:sz w:val="24"/>
          <w:szCs w:val="24"/>
          <w:lang w:eastAsia="pl-PL"/>
        </w:rPr>
        <w:t xml:space="preserve">), a największa ilość </w:t>
      </w:r>
      <w:proofErr w:type="spellStart"/>
      <w:r w:rsidRPr="002D4A8D">
        <w:rPr>
          <w:rFonts w:ascii="Bookman Old Style" w:eastAsia="Times New Roman" w:hAnsi="Bookman Old Style" w:cs="Arial"/>
          <w:sz w:val="24"/>
          <w:szCs w:val="24"/>
          <w:lang w:eastAsia="pl-PL"/>
        </w:rPr>
        <w:t>zachorowań</w:t>
      </w:r>
      <w:proofErr w:type="spellEnd"/>
      <w:r w:rsidRPr="002D4A8D">
        <w:rPr>
          <w:rFonts w:ascii="Bookman Old Style" w:eastAsia="Times New Roman" w:hAnsi="Bookman Old Style" w:cs="Arial"/>
          <w:sz w:val="24"/>
          <w:szCs w:val="24"/>
          <w:lang w:eastAsia="pl-PL"/>
        </w:rPr>
        <w:t xml:space="preserve"> występuje podczas sezonowych </w:t>
      </w:r>
      <w:hyperlink r:id="rId62" w:tooltip="Epidemia" w:history="1">
        <w:r w:rsidRPr="002D4A8D">
          <w:rPr>
            <w:rFonts w:ascii="Bookman Old Style" w:eastAsia="Times New Roman" w:hAnsi="Bookman Old Style" w:cs="Arial"/>
            <w:color w:val="393939"/>
            <w:sz w:val="24"/>
            <w:szCs w:val="24"/>
            <w:u w:val="single"/>
            <w:lang w:eastAsia="pl-PL"/>
          </w:rPr>
          <w:t>epidemii</w:t>
        </w:r>
      </w:hyperlink>
      <w:r w:rsidRPr="002D4A8D">
        <w:rPr>
          <w:rFonts w:ascii="Bookman Old Style" w:eastAsia="Times New Roman" w:hAnsi="Bookman Old Style" w:cs="Arial"/>
          <w:sz w:val="24"/>
          <w:szCs w:val="24"/>
          <w:lang w:eastAsia="pl-PL"/>
        </w:rPr>
        <w:t>. Niedoleczona grypa może prowadzić m.in. do wirusowego zapalenia płuc i oskrzeli, zapalenia zatok, a nawet zapalenia mięśnia sercowego oraz mózgu. Na wystąpienie powikłań wymagających leczenia szpitalnego szczególnie wrażliwe są dzieci pomiędzy 6 a 24 miesiącem życia, dlatego wymagają one stałej opieki lekarskiej.</w:t>
      </w:r>
    </w:p>
    <w:p w:rsidR="000521BE" w:rsidRPr="002D4A8D" w:rsidRDefault="000521BE" w:rsidP="00583C1A">
      <w:pPr>
        <w:spacing w:before="100" w:beforeAutospacing="1" w:after="100" w:afterAutospacing="1" w:line="240" w:lineRule="auto"/>
        <w:ind w:left="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Grypę leczy się objawowo. Nie należy jej nigdy lekceważyć i trzeba stosować się do zaleceń lekarza. Chore dziecko powinno pozostać w łóżku w dobrze przewietrzonym pokoju. </w:t>
      </w:r>
    </w:p>
    <w:p w:rsidR="000521BE" w:rsidRDefault="000521BE" w:rsidP="006271F3">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 xml:space="preserve">Odra </w:t>
      </w:r>
      <w:r w:rsidRPr="002D4A8D">
        <w:rPr>
          <w:rFonts w:ascii="Bookman Old Style" w:eastAsia="Times New Roman" w:hAnsi="Bookman Old Style" w:cs="Arial"/>
          <w:sz w:val="24"/>
          <w:szCs w:val="24"/>
          <w:lang w:eastAsia="pl-PL"/>
        </w:rPr>
        <w:t xml:space="preserve">- najpoważniejsza wirusowa choroba dzieci. Chorobę, której cechą charakterystyczną jest drobna wysypka na ciele, wywołuje wirus z rodziny paramyksowirusów, który obecny jest w śluzie z nosa i gardła dzieci lub dorosłych. Chory zakaża się drogą kropelkową (kaszel, kichanie). Jeszcze przed wprowadzeniem obowiązkowych szczepień największą liczbę </w:t>
      </w:r>
      <w:proofErr w:type="spellStart"/>
      <w:r w:rsidRPr="002D4A8D">
        <w:rPr>
          <w:rFonts w:ascii="Bookman Old Style" w:eastAsia="Times New Roman" w:hAnsi="Bookman Old Style" w:cs="Arial"/>
          <w:sz w:val="24"/>
          <w:szCs w:val="24"/>
          <w:lang w:eastAsia="pl-PL"/>
        </w:rPr>
        <w:t>zachorowań</w:t>
      </w:r>
      <w:proofErr w:type="spellEnd"/>
      <w:r w:rsidRPr="002D4A8D">
        <w:rPr>
          <w:rFonts w:ascii="Bookman Old Style" w:eastAsia="Times New Roman" w:hAnsi="Bookman Old Style" w:cs="Arial"/>
          <w:sz w:val="24"/>
          <w:szCs w:val="24"/>
          <w:lang w:eastAsia="pl-PL"/>
        </w:rPr>
        <w:t xml:space="preserve"> notowano w miesiącach wiosennych. Możliwość zakażenia pojawia się już na 5 dni przed wystąpieniem wysypki i utrzymuje się przez kolejne 5 dni po jej pojawieniu. Czas wylęgania się odry to 9-15 dni od kontaktu z chorym do pojawienia się wysypki. Niekiedy po przebyciu odry pojawiają się komplikacje takie jak zapalenie ucha środkowego, biegunka, zapalenie mięśnia sercowego, zapalenie opon mózgowych i najgroźniejsze – odrowe zapalenie mózgu. W środowisku medycznym odrę uważa się za najpoważniejszą chorobę wirusową dzieci. Jeżeli u dziecka pojawi się podrażnienie spojówek, nieżyt gardła, górnych dróg oddechowych i tzw. kaszel „szczekający” (suchy, męczący), możemy podejrzewać odrę. Dodatkowo na wewnętrznych ściankach policzków uwidaczniają się białe plamki podobne do wykwitów </w:t>
      </w:r>
      <w:proofErr w:type="spellStart"/>
      <w:r w:rsidRPr="002D4A8D">
        <w:rPr>
          <w:rFonts w:ascii="Bookman Old Style" w:eastAsia="Times New Roman" w:hAnsi="Bookman Old Style" w:cs="Arial"/>
          <w:sz w:val="24"/>
          <w:szCs w:val="24"/>
          <w:lang w:eastAsia="pl-PL"/>
        </w:rPr>
        <w:t>pleśniawkowych</w:t>
      </w:r>
      <w:proofErr w:type="spellEnd"/>
      <w:r w:rsidRPr="002D4A8D">
        <w:rPr>
          <w:rFonts w:ascii="Bookman Old Style" w:eastAsia="Times New Roman" w:hAnsi="Bookman Old Style" w:cs="Arial"/>
          <w:sz w:val="24"/>
          <w:szCs w:val="24"/>
          <w:lang w:eastAsia="pl-PL"/>
        </w:rPr>
        <w:t>. Dziecko dostaje wysokiej gorączki, nawet do 40 stopni. Na ciele zaczynają mnożyć się intensywnie czerwone plamy z nieregularnymi, drobnymi grudkami. Najpierw pojawiają się na głowie za uszami i na twarzy, by w końcu opanować całe ciało. Przy tym jednak dziecko cały czas ma katar i kaszle. Jego spojówki i powieki są zaczerwienione, oczy mocno reagują na światło, twarz wygląda jak po długotrwałym płaczu. Stan taki utrzymuje się kilka dni, po czym wysypka robi się brunatna, a naskórek na ciele zaczyna się złuszczać.</w:t>
      </w:r>
    </w:p>
    <w:p w:rsidR="001B35F6" w:rsidRPr="002D4A8D" w:rsidRDefault="001B35F6" w:rsidP="001B35F6">
      <w:pPr>
        <w:pStyle w:val="Akapitzlist"/>
        <w:tabs>
          <w:tab w:val="left" w:pos="284"/>
        </w:tabs>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0521BE" w:rsidRPr="002D4A8D" w:rsidRDefault="000521BE" w:rsidP="001B35F6">
      <w:pPr>
        <w:pStyle w:val="Akapitzlist"/>
        <w:numPr>
          <w:ilvl w:val="0"/>
          <w:numId w:val="21"/>
        </w:numPr>
        <w:tabs>
          <w:tab w:val="left" w:pos="284"/>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Wesz głowowa</w:t>
      </w:r>
      <w:r w:rsidRPr="002D4A8D">
        <w:rPr>
          <w:rFonts w:ascii="Bookman Old Style" w:eastAsia="Times New Roman" w:hAnsi="Bookman Old Style" w:cs="Arial"/>
          <w:sz w:val="24"/>
          <w:szCs w:val="24"/>
          <w:lang w:eastAsia="pl-PL"/>
        </w:rPr>
        <w:t xml:space="preserve"> bytuje na skórze owłosionej głowy i żywi się krwią. Samica wszy w ciągu miesiąca życia (średnia długość życia) składa około 300 jaj, które nazywamy gnidami, a za </w:t>
      </w:r>
      <w:r w:rsidR="005B022F" w:rsidRPr="002D4A8D">
        <w:rPr>
          <w:rFonts w:ascii="Bookman Old Style" w:eastAsia="Times New Roman" w:hAnsi="Bookman Old Style" w:cs="Arial"/>
          <w:sz w:val="24"/>
          <w:szCs w:val="24"/>
          <w:lang w:eastAsia="pl-PL"/>
        </w:rPr>
        <w:t>pomocą swoistej wydzieliny przy</w:t>
      </w:r>
      <w:r w:rsidRPr="002D4A8D">
        <w:rPr>
          <w:rFonts w:ascii="Bookman Old Style" w:eastAsia="Times New Roman" w:hAnsi="Bookman Old Style" w:cs="Arial"/>
          <w:sz w:val="24"/>
          <w:szCs w:val="24"/>
          <w:lang w:eastAsia="pl-PL"/>
        </w:rPr>
        <w:t xml:space="preserve">twierdza gnidy przy nasadzie włosów. W miarę wzrostu włosów gnidy oddalają się od powierzchni skóry głowy -dzięki temu możemy w przybliżeniu określić czas trwania wszawicy. Do zakażenia wszami dochodzi najczęściej przez kontakt bezpośredni lub pośrednio przez np. czapki, grzebienie, szczotki itp. </w:t>
      </w:r>
    </w:p>
    <w:p w:rsidR="000521BE" w:rsidRPr="002D4A8D" w:rsidRDefault="000521BE" w:rsidP="001D3FC7">
      <w:pPr>
        <w:spacing w:before="100" w:beforeAutospacing="1" w:after="100" w:afterAutospacing="1" w:line="240" w:lineRule="auto"/>
        <w:ind w:left="426"/>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Wszawica najczęściej szerzy się wśród dzieci w wieku przedszkolnym i szkolnym dotyczy również osób o niskim poziomie sanitarno-higienicznym.</w:t>
      </w:r>
    </w:p>
    <w:p w:rsidR="000521BE" w:rsidRPr="002D4A8D" w:rsidRDefault="000521BE" w:rsidP="001D3FC7">
      <w:pPr>
        <w:spacing w:before="100" w:beforeAutospacing="1" w:after="100" w:afterAutospacing="1" w:line="240" w:lineRule="auto"/>
        <w:ind w:left="426"/>
        <w:jc w:val="both"/>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Podstawą rozpoznania wszawicy jest stwierdzenie pasożytów lub gnid, które mogą przypominać łupież, jednakże w przeciwieństwie do łupieżu nie </w:t>
      </w:r>
      <w:r w:rsidRPr="002D4A8D">
        <w:rPr>
          <w:rFonts w:ascii="Bookman Old Style" w:eastAsia="Times New Roman" w:hAnsi="Bookman Old Style" w:cs="Arial"/>
          <w:sz w:val="24"/>
          <w:szCs w:val="24"/>
          <w:lang w:eastAsia="pl-PL"/>
        </w:rPr>
        <w:lastRenderedPageBreak/>
        <w:t>można ich łatwo zdjąć- właśnie dzięki wydzielinie, którą samica przytwierdza jaja do włosa. Najczęściej w/w zmian należy szukać w okolicy potylicy, skroniowej oraz zausznej głowy. Bardzo istotnym objawem, który może nasuwać nam podejrzenie, że mamy do czynienia z wszawicą, jest częste drapanie się w głowę dzieci.</w:t>
      </w:r>
    </w:p>
    <w:p w:rsidR="000521BE" w:rsidRDefault="000521BE" w:rsidP="00726AB3">
      <w:pPr>
        <w:pStyle w:val="Akapitzlist"/>
        <w:numPr>
          <w:ilvl w:val="0"/>
          <w:numId w:val="21"/>
        </w:numPr>
        <w:tabs>
          <w:tab w:val="left" w:pos="426"/>
          <w:tab w:val="left" w:pos="567"/>
        </w:tabs>
        <w:spacing w:before="100" w:beforeAutospacing="1" w:after="100" w:afterAutospacing="1" w:line="240" w:lineRule="auto"/>
        <w:ind w:left="284" w:hanging="284"/>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 xml:space="preserve">Owsica </w:t>
      </w:r>
      <w:r w:rsidRPr="002D4A8D">
        <w:rPr>
          <w:rFonts w:ascii="Bookman Old Style" w:eastAsia="Times New Roman" w:hAnsi="Bookman Old Style" w:cs="Arial"/>
          <w:sz w:val="24"/>
          <w:szCs w:val="24"/>
          <w:lang w:eastAsia="pl-PL"/>
        </w:rPr>
        <w:t xml:space="preserve">jest </w:t>
      </w:r>
      <w:r w:rsidRPr="002D4A8D">
        <w:rPr>
          <w:rFonts w:ascii="Bookman Old Style" w:eastAsia="Times New Roman" w:hAnsi="Bookman Old Style" w:cs="Arial"/>
          <w:b/>
          <w:bCs/>
          <w:sz w:val="24"/>
          <w:szCs w:val="24"/>
          <w:lang w:eastAsia="pl-PL"/>
        </w:rPr>
        <w:t xml:space="preserve">chorobą pasożytniczą </w:t>
      </w:r>
      <w:r w:rsidRPr="002D4A8D">
        <w:rPr>
          <w:rFonts w:ascii="Bookman Old Style" w:eastAsia="Times New Roman" w:hAnsi="Bookman Old Style" w:cs="Arial"/>
          <w:sz w:val="24"/>
          <w:szCs w:val="24"/>
          <w:lang w:eastAsia="pl-PL"/>
        </w:rPr>
        <w:t xml:space="preserve">wywołaną przez nicienia – </w:t>
      </w:r>
      <w:proofErr w:type="spellStart"/>
      <w:r w:rsidRPr="002D4A8D">
        <w:rPr>
          <w:rFonts w:ascii="Bookman Old Style" w:eastAsia="Times New Roman" w:hAnsi="Bookman Old Style" w:cs="Arial"/>
          <w:sz w:val="24"/>
          <w:szCs w:val="24"/>
          <w:lang w:eastAsia="pl-PL"/>
        </w:rPr>
        <w:t>Enterobius</w:t>
      </w:r>
      <w:proofErr w:type="spellEnd"/>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vermicularis</w:t>
      </w:r>
      <w:proofErr w:type="spellEnd"/>
      <w:r w:rsidRPr="002D4A8D">
        <w:rPr>
          <w:rFonts w:ascii="Bookman Old Style" w:eastAsia="Times New Roman" w:hAnsi="Bookman Old Style" w:cs="Arial"/>
          <w:sz w:val="24"/>
          <w:szCs w:val="24"/>
          <w:lang w:eastAsia="pl-PL"/>
        </w:rPr>
        <w:t xml:space="preserve">, popularnie zwanego owsikiem. Jest on najczęstszym pasożytem przewodu pokarmowego człowieka. W przypadku owsicy to człowiek jest jednocześnie źródłem zakażenia i rezerwuarem </w:t>
      </w:r>
      <w:hyperlink r:id="rId63" w:history="1">
        <w:r w:rsidRPr="002D4A8D">
          <w:rPr>
            <w:rFonts w:ascii="Bookman Old Style" w:eastAsia="Times New Roman" w:hAnsi="Bookman Old Style" w:cs="Arial"/>
            <w:color w:val="393939"/>
            <w:sz w:val="24"/>
            <w:szCs w:val="24"/>
            <w:u w:val="single"/>
            <w:lang w:eastAsia="pl-PL"/>
          </w:rPr>
          <w:t>pasożyta</w:t>
        </w:r>
      </w:hyperlink>
      <w:r w:rsidRPr="002D4A8D">
        <w:rPr>
          <w:rFonts w:ascii="Bookman Old Style" w:eastAsia="Times New Roman" w:hAnsi="Bookman Old Style" w:cs="Arial"/>
          <w:sz w:val="24"/>
          <w:szCs w:val="24"/>
          <w:lang w:eastAsia="pl-PL"/>
        </w:rPr>
        <w:t>. Aby doszło do zakażenia jaja owsika muszą zostać połknięte. Najczęściej są one wprowadzane do przewodu pokarmowego za pośrednictwem „brudnych rąk“ – w wyniku kontaktu bezpośredniego z chorymi lub pośredniego (np. brudna pościel, deska sedesowa, skażone zabawki). Objawy charakterystycznym dla owsicy jest właśnie świąd odbytu, który występuje w nocy. Może być przyczyną min. bezsenności. U osób stwierdza się również utratę apetytu oraz drażliwość. Choć trzeba być świadomym, że większość zakażeń może przebiegać bezobjawowo!</w:t>
      </w:r>
    </w:p>
    <w:p w:rsidR="00F5660B" w:rsidRDefault="00F5660B" w:rsidP="00F5660B">
      <w:pPr>
        <w:pStyle w:val="Akapitzlist"/>
        <w:tabs>
          <w:tab w:val="left" w:pos="426"/>
          <w:tab w:val="left" w:pos="567"/>
        </w:tabs>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3914D1" w:rsidRPr="003914D1" w:rsidRDefault="0050748C" w:rsidP="001B6B51">
      <w:pPr>
        <w:pStyle w:val="Akapitzlist"/>
        <w:numPr>
          <w:ilvl w:val="0"/>
          <w:numId w:val="26"/>
        </w:numPr>
        <w:tabs>
          <w:tab w:val="left" w:pos="284"/>
          <w:tab w:val="left" w:pos="426"/>
        </w:tabs>
        <w:spacing w:before="100" w:beforeAutospacing="1" w:after="100" w:afterAutospacing="1" w:line="240" w:lineRule="auto"/>
        <w:ind w:left="284" w:hanging="284"/>
        <w:jc w:val="both"/>
        <w:rPr>
          <w:rFonts w:ascii="Bookman Old Style" w:eastAsia="Times New Roman" w:hAnsi="Bookman Old Style" w:cs="Arial"/>
          <w:b/>
          <w:sz w:val="24"/>
          <w:szCs w:val="24"/>
          <w:lang w:eastAsia="pl-PL"/>
        </w:rPr>
      </w:pPr>
      <w:r>
        <w:rPr>
          <w:rFonts w:ascii="Bookman Old Style" w:eastAsia="Times New Roman" w:hAnsi="Bookman Old Style" w:cs="Arial"/>
          <w:b/>
          <w:sz w:val="24"/>
          <w:szCs w:val="24"/>
          <w:lang w:eastAsia="pl-PL"/>
        </w:rPr>
        <w:t xml:space="preserve">ZASADY POSTĘPOWANIA W PRZYPADKU STWIERDZENIA WYSTĄPIENIA U DZIECKA CHOROBY ZAKAŹNEJ </w:t>
      </w:r>
    </w:p>
    <w:p w:rsidR="003914D1" w:rsidRPr="002D4A8D" w:rsidRDefault="003914D1" w:rsidP="00F5660B">
      <w:pPr>
        <w:pStyle w:val="Akapitzlist"/>
        <w:tabs>
          <w:tab w:val="left" w:pos="426"/>
          <w:tab w:val="left" w:pos="567"/>
        </w:tabs>
        <w:spacing w:before="100" w:beforeAutospacing="1" w:after="100" w:afterAutospacing="1" w:line="240" w:lineRule="auto"/>
        <w:ind w:left="284"/>
        <w:jc w:val="both"/>
        <w:rPr>
          <w:rFonts w:ascii="Bookman Old Style" w:eastAsia="Times New Roman" w:hAnsi="Bookman Old Style" w:cs="Arial"/>
          <w:sz w:val="24"/>
          <w:szCs w:val="24"/>
          <w:lang w:eastAsia="pl-PL"/>
        </w:rPr>
      </w:pPr>
    </w:p>
    <w:p w:rsidR="003914D1" w:rsidRPr="003914D1" w:rsidRDefault="000521BE" w:rsidP="00424307">
      <w:pPr>
        <w:pStyle w:val="Akapitzlist"/>
        <w:numPr>
          <w:ilvl w:val="0"/>
          <w:numId w:val="27"/>
        </w:numPr>
        <w:spacing w:after="120" w:line="240" w:lineRule="auto"/>
        <w:ind w:left="284" w:hanging="284"/>
        <w:contextualSpacing w:val="0"/>
        <w:jc w:val="both"/>
        <w:rPr>
          <w:rFonts w:ascii="Bookman Old Style" w:eastAsia="Times New Roman" w:hAnsi="Bookman Old Style" w:cs="Arial"/>
          <w:sz w:val="24"/>
          <w:szCs w:val="24"/>
          <w:lang w:eastAsia="pl-PL"/>
        </w:rPr>
      </w:pPr>
      <w:r w:rsidRPr="003914D1">
        <w:rPr>
          <w:rFonts w:ascii="Bookman Old Style" w:eastAsia="Times New Roman" w:hAnsi="Bookman Old Style" w:cs="Arial"/>
          <w:b/>
          <w:bCs/>
          <w:sz w:val="24"/>
          <w:szCs w:val="24"/>
          <w:lang w:eastAsia="pl-PL"/>
        </w:rPr>
        <w:t>W przypadku stwierdzenia wystąpienia u dziecka choroby zakaźnej lub zatrucia pokarmowego, rodzice</w:t>
      </w:r>
      <w:r w:rsidRPr="003914D1">
        <w:rPr>
          <w:rFonts w:ascii="Bookman Old Style" w:eastAsia="Times New Roman" w:hAnsi="Bookman Old Style" w:cs="Arial"/>
          <w:sz w:val="24"/>
          <w:szCs w:val="24"/>
          <w:lang w:eastAsia="pl-PL"/>
        </w:rPr>
        <w:t xml:space="preserve"> wychowanka przedszkola zobowiązan</w:t>
      </w:r>
      <w:r w:rsidR="005B022F" w:rsidRPr="003914D1">
        <w:rPr>
          <w:rFonts w:ascii="Bookman Old Style" w:eastAsia="Times New Roman" w:hAnsi="Bookman Old Style" w:cs="Arial"/>
          <w:sz w:val="24"/>
          <w:szCs w:val="24"/>
          <w:lang w:eastAsia="pl-PL"/>
        </w:rPr>
        <w:t>i są do poinformowania kierownika</w:t>
      </w:r>
      <w:r w:rsidRPr="003914D1">
        <w:rPr>
          <w:rFonts w:ascii="Bookman Old Style" w:eastAsia="Times New Roman" w:hAnsi="Bookman Old Style" w:cs="Arial"/>
          <w:sz w:val="24"/>
          <w:szCs w:val="24"/>
          <w:lang w:eastAsia="pl-PL"/>
        </w:rPr>
        <w:t xml:space="preserve"> placów</w:t>
      </w:r>
      <w:r w:rsidR="005B022F" w:rsidRPr="003914D1">
        <w:rPr>
          <w:rFonts w:ascii="Bookman Old Style" w:eastAsia="Times New Roman" w:hAnsi="Bookman Old Style" w:cs="Arial"/>
          <w:sz w:val="24"/>
          <w:szCs w:val="24"/>
          <w:lang w:eastAsia="pl-PL"/>
        </w:rPr>
        <w:t>ki</w:t>
      </w:r>
      <w:r w:rsidRPr="003914D1">
        <w:rPr>
          <w:rFonts w:ascii="Bookman Old Style" w:eastAsia="Times New Roman" w:hAnsi="Bookman Old Style" w:cs="Arial"/>
          <w:sz w:val="24"/>
          <w:szCs w:val="24"/>
          <w:lang w:eastAsia="pl-PL"/>
        </w:rPr>
        <w:t xml:space="preserve"> o zachorowaniu dziecka.</w:t>
      </w:r>
    </w:p>
    <w:p w:rsidR="003914D1" w:rsidRPr="003914D1" w:rsidRDefault="000521BE" w:rsidP="00424307">
      <w:pPr>
        <w:pStyle w:val="Akapitzlist"/>
        <w:numPr>
          <w:ilvl w:val="0"/>
          <w:numId w:val="27"/>
        </w:numPr>
        <w:spacing w:after="120" w:line="240" w:lineRule="auto"/>
        <w:ind w:left="284" w:hanging="284"/>
        <w:contextualSpacing w:val="0"/>
        <w:jc w:val="both"/>
        <w:rPr>
          <w:rFonts w:ascii="Bookman Old Style" w:eastAsia="Times New Roman" w:hAnsi="Bookman Old Style" w:cs="Arial"/>
          <w:sz w:val="24"/>
          <w:szCs w:val="24"/>
          <w:lang w:eastAsia="pl-PL"/>
        </w:rPr>
      </w:pPr>
      <w:r w:rsidRPr="003914D1">
        <w:rPr>
          <w:rFonts w:ascii="Bookman Old Style" w:eastAsia="Times New Roman" w:hAnsi="Bookman Old Style" w:cs="Arial"/>
          <w:b/>
          <w:bCs/>
          <w:sz w:val="24"/>
          <w:szCs w:val="24"/>
          <w:lang w:eastAsia="pl-PL"/>
        </w:rPr>
        <w:t>Lekarz rodzinny</w:t>
      </w:r>
      <w:r w:rsidRPr="003914D1">
        <w:rPr>
          <w:rFonts w:ascii="Bookman Old Style" w:eastAsia="Times New Roman" w:hAnsi="Bookman Old Style" w:cs="Arial"/>
          <w:sz w:val="24"/>
          <w:szCs w:val="24"/>
          <w:lang w:eastAsia="pl-PL"/>
        </w:rPr>
        <w:t xml:space="preserve"> zgodnie z art. 27 ust.1 ustawy z dnia 5 grudnia 2008 r. o zapobieganiu oraz zwalczaniu zakażeń i chorób</w:t>
      </w:r>
      <w:r w:rsidR="00210EB7">
        <w:rPr>
          <w:rFonts w:ascii="Bookman Old Style" w:eastAsia="Times New Roman" w:hAnsi="Bookman Old Style" w:cs="Arial"/>
          <w:sz w:val="24"/>
          <w:szCs w:val="24"/>
          <w:lang w:eastAsia="pl-PL"/>
        </w:rPr>
        <w:t xml:space="preserve"> zakaźnych u ludzi (Dz.U. z 2016r., </w:t>
      </w:r>
      <w:r w:rsidRPr="003914D1">
        <w:rPr>
          <w:rFonts w:ascii="Bookman Old Style" w:eastAsia="Times New Roman" w:hAnsi="Bookman Old Style" w:cs="Arial"/>
          <w:sz w:val="24"/>
          <w:szCs w:val="24"/>
          <w:lang w:eastAsia="pl-PL"/>
        </w:rPr>
        <w:t xml:space="preserve">poz. </w:t>
      </w:r>
      <w:r w:rsidR="00210EB7">
        <w:rPr>
          <w:rFonts w:ascii="Bookman Old Style" w:eastAsia="Times New Roman" w:hAnsi="Bookman Old Style" w:cs="Arial"/>
          <w:sz w:val="24"/>
          <w:szCs w:val="24"/>
          <w:lang w:eastAsia="pl-PL"/>
        </w:rPr>
        <w:t xml:space="preserve">1866 z </w:t>
      </w:r>
      <w:proofErr w:type="spellStart"/>
      <w:r w:rsidR="00210EB7">
        <w:rPr>
          <w:rFonts w:ascii="Bookman Old Style" w:eastAsia="Times New Roman" w:hAnsi="Bookman Old Style" w:cs="Arial"/>
          <w:sz w:val="24"/>
          <w:szCs w:val="24"/>
          <w:lang w:eastAsia="pl-PL"/>
        </w:rPr>
        <w:t>późn</w:t>
      </w:r>
      <w:bookmarkStart w:id="0" w:name="_GoBack"/>
      <w:bookmarkEnd w:id="0"/>
      <w:proofErr w:type="spellEnd"/>
      <w:r w:rsidR="00210EB7">
        <w:rPr>
          <w:rFonts w:ascii="Bookman Old Style" w:eastAsia="Times New Roman" w:hAnsi="Bookman Old Style" w:cs="Arial"/>
          <w:sz w:val="24"/>
          <w:szCs w:val="24"/>
          <w:lang w:eastAsia="pl-PL"/>
        </w:rPr>
        <w:t xml:space="preserve"> zm.</w:t>
      </w:r>
      <w:r w:rsidRPr="003914D1">
        <w:rPr>
          <w:rFonts w:ascii="Bookman Old Style" w:eastAsia="Times New Roman" w:hAnsi="Bookman Old Style" w:cs="Arial"/>
          <w:sz w:val="24"/>
          <w:szCs w:val="24"/>
          <w:lang w:eastAsia="pl-PL"/>
        </w:rPr>
        <w:t xml:space="preserve">), który podejrzewa lub rozpoznaje zakażenie, chorobę zakaźną lub zgon z powodu zakażenia lub choroby zakaźnej, </w:t>
      </w:r>
      <w:r w:rsidRPr="003914D1">
        <w:rPr>
          <w:rFonts w:ascii="Bookman Old Style" w:eastAsia="Times New Roman" w:hAnsi="Bookman Old Style" w:cs="Arial"/>
          <w:b/>
          <w:bCs/>
          <w:sz w:val="24"/>
          <w:szCs w:val="24"/>
          <w:lang w:eastAsia="pl-PL"/>
        </w:rPr>
        <w:t xml:space="preserve">zobowiązany jest do zgłoszenia </w:t>
      </w:r>
      <w:r w:rsidRPr="003914D1">
        <w:rPr>
          <w:rFonts w:ascii="Bookman Old Style" w:eastAsia="Times New Roman" w:hAnsi="Bookman Old Style" w:cs="Arial"/>
          <w:sz w:val="24"/>
          <w:szCs w:val="24"/>
          <w:lang w:eastAsia="pl-PL"/>
        </w:rPr>
        <w:t xml:space="preserve">tego faktu </w:t>
      </w:r>
      <w:r w:rsidRPr="003914D1">
        <w:rPr>
          <w:rFonts w:ascii="Bookman Old Style" w:eastAsia="Times New Roman" w:hAnsi="Bookman Old Style" w:cs="Arial"/>
          <w:b/>
          <w:bCs/>
          <w:sz w:val="24"/>
          <w:szCs w:val="24"/>
          <w:lang w:eastAsia="pl-PL"/>
        </w:rPr>
        <w:t>w ciągu 24 godzin</w:t>
      </w:r>
      <w:r w:rsidRPr="003914D1">
        <w:rPr>
          <w:rFonts w:ascii="Bookman Old Style" w:eastAsia="Times New Roman" w:hAnsi="Bookman Old Style" w:cs="Arial"/>
          <w:sz w:val="24"/>
          <w:szCs w:val="24"/>
          <w:lang w:eastAsia="pl-PL"/>
        </w:rPr>
        <w:t xml:space="preserve"> od momentu rozpoznania lub powzięcia podejrzenia zakażenia, choroby zakaźnej lub zgonu z powodu zakażenia lub </w:t>
      </w:r>
      <w:r w:rsidRPr="003914D1">
        <w:rPr>
          <w:rFonts w:ascii="Bookman Old Style" w:eastAsia="Times New Roman" w:hAnsi="Bookman Old Style" w:cs="Arial"/>
          <w:b/>
          <w:bCs/>
          <w:sz w:val="24"/>
          <w:szCs w:val="24"/>
          <w:lang w:eastAsia="pl-PL"/>
        </w:rPr>
        <w:t>choroby zakaźnej do Państwowego Powiatowego Inspektora Sanitarnego</w:t>
      </w:r>
      <w:r w:rsidRPr="003914D1">
        <w:rPr>
          <w:rFonts w:ascii="Bookman Old Style" w:eastAsia="Times New Roman" w:hAnsi="Bookman Old Style" w:cs="Arial"/>
          <w:sz w:val="24"/>
          <w:szCs w:val="24"/>
          <w:lang w:eastAsia="pl-PL"/>
        </w:rPr>
        <w:t xml:space="preserve">: czerwonka bakteryjna, dur brzuszny i zakażenia pałeczkami durowymi, grypa (w tym ptasia grypa u ludzi), krztusiec, </w:t>
      </w:r>
      <w:proofErr w:type="spellStart"/>
      <w:r w:rsidRPr="003914D1">
        <w:rPr>
          <w:rFonts w:ascii="Bookman Old Style" w:eastAsia="Times New Roman" w:hAnsi="Bookman Old Style" w:cs="Arial"/>
          <w:sz w:val="24"/>
          <w:szCs w:val="24"/>
          <w:lang w:eastAsia="pl-PL"/>
        </w:rPr>
        <w:t>legioneloza</w:t>
      </w:r>
      <w:proofErr w:type="spellEnd"/>
      <w:r w:rsidRPr="003914D1">
        <w:rPr>
          <w:rFonts w:ascii="Bookman Old Style" w:eastAsia="Times New Roman" w:hAnsi="Bookman Old Style" w:cs="Arial"/>
          <w:sz w:val="24"/>
          <w:szCs w:val="24"/>
          <w:lang w:eastAsia="pl-PL"/>
        </w:rPr>
        <w:t>, odra, ospa prawdziwa, ospa wietrzna, płonica, różyczka i zespół różyczki wrodzonej, salmonelloza, wirusowe zapalenie opon mózgowo-rdzeniowych, mózgu i rdzenia (z wyłączeniem wścieklizny), zakażenia i zatrucia pokarmowe o etiologii infekcyjnej nieustalonej.</w:t>
      </w:r>
    </w:p>
    <w:p w:rsidR="000521BE" w:rsidRPr="003914D1" w:rsidRDefault="005B022F" w:rsidP="00424307">
      <w:pPr>
        <w:pStyle w:val="Akapitzlist"/>
        <w:numPr>
          <w:ilvl w:val="0"/>
          <w:numId w:val="27"/>
        </w:numPr>
        <w:spacing w:after="120" w:line="240" w:lineRule="auto"/>
        <w:ind w:left="284" w:hanging="284"/>
        <w:contextualSpacing w:val="0"/>
        <w:jc w:val="both"/>
        <w:rPr>
          <w:rFonts w:ascii="Bookman Old Style" w:eastAsia="Times New Roman" w:hAnsi="Bookman Old Style" w:cs="Arial"/>
          <w:sz w:val="24"/>
          <w:szCs w:val="24"/>
          <w:lang w:eastAsia="pl-PL"/>
        </w:rPr>
      </w:pPr>
      <w:r w:rsidRPr="003914D1">
        <w:rPr>
          <w:rFonts w:ascii="Bookman Old Style" w:eastAsia="Times New Roman" w:hAnsi="Bookman Old Style" w:cs="Arial"/>
          <w:b/>
          <w:bCs/>
          <w:sz w:val="24"/>
          <w:szCs w:val="24"/>
          <w:lang w:eastAsia="pl-PL"/>
        </w:rPr>
        <w:t>Kierownik</w:t>
      </w:r>
      <w:r w:rsidR="000521BE" w:rsidRPr="003914D1">
        <w:rPr>
          <w:rFonts w:ascii="Bookman Old Style" w:eastAsia="Times New Roman" w:hAnsi="Bookman Old Style" w:cs="Arial"/>
          <w:b/>
          <w:bCs/>
          <w:sz w:val="24"/>
          <w:szCs w:val="24"/>
          <w:lang w:eastAsia="pl-PL"/>
        </w:rPr>
        <w:t xml:space="preserve"> przedszkola nie zgłasza</w:t>
      </w:r>
      <w:r w:rsidR="000521BE" w:rsidRPr="003914D1">
        <w:rPr>
          <w:rFonts w:ascii="Bookman Old Style" w:eastAsia="Times New Roman" w:hAnsi="Bookman Old Style" w:cs="Arial"/>
          <w:sz w:val="24"/>
          <w:szCs w:val="24"/>
          <w:lang w:eastAsia="pl-PL"/>
        </w:rPr>
        <w:t xml:space="preserve"> wystąpienia choroby zakaźnej, jednakże </w:t>
      </w:r>
      <w:r w:rsidR="000521BE" w:rsidRPr="003914D1">
        <w:rPr>
          <w:rFonts w:ascii="Bookman Old Style" w:eastAsia="Times New Roman" w:hAnsi="Bookman Old Style" w:cs="Arial"/>
          <w:b/>
          <w:bCs/>
          <w:sz w:val="24"/>
          <w:szCs w:val="24"/>
          <w:lang w:eastAsia="pl-PL"/>
        </w:rPr>
        <w:t>prowadzi działania mające na celu zapobieganiu rozprzestrzenianiu się chorób</w:t>
      </w:r>
      <w:r w:rsidR="000521BE" w:rsidRPr="003914D1">
        <w:rPr>
          <w:rFonts w:ascii="Bookman Old Style" w:eastAsia="Times New Roman" w:hAnsi="Bookman Old Style" w:cs="Arial"/>
          <w:sz w:val="24"/>
          <w:szCs w:val="24"/>
          <w:lang w:eastAsia="pl-PL"/>
        </w:rPr>
        <w:t xml:space="preserve"> (dodatkowa dezynfekcja, rygor higieniczny, zmiana diety, informacja dla rodziców i opiekunów prawnych pozostałych wychowanków).</w:t>
      </w:r>
    </w:p>
    <w:p w:rsidR="00EB0074" w:rsidRPr="00424307" w:rsidRDefault="000521BE" w:rsidP="00424307">
      <w:pPr>
        <w:pStyle w:val="Akapitzlist"/>
        <w:numPr>
          <w:ilvl w:val="0"/>
          <w:numId w:val="27"/>
        </w:numPr>
        <w:spacing w:after="120" w:line="240" w:lineRule="auto"/>
        <w:ind w:left="284" w:hanging="284"/>
        <w:contextualSpacing w:val="0"/>
        <w:jc w:val="both"/>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 xml:space="preserve">Rodzice </w:t>
      </w:r>
      <w:r w:rsidRPr="002D4A8D">
        <w:rPr>
          <w:rFonts w:ascii="Bookman Old Style" w:eastAsia="Times New Roman" w:hAnsi="Bookman Old Style" w:cs="Arial"/>
          <w:sz w:val="24"/>
          <w:szCs w:val="24"/>
          <w:lang w:eastAsia="pl-PL"/>
        </w:rPr>
        <w:t xml:space="preserve">(opiekunowie prawni) dziecka, po przebytej chorobie zakaźnej, </w:t>
      </w:r>
      <w:r w:rsidRPr="002D4A8D">
        <w:rPr>
          <w:rFonts w:ascii="Bookman Old Style" w:eastAsia="Times New Roman" w:hAnsi="Bookman Old Style" w:cs="Arial"/>
          <w:b/>
          <w:bCs/>
          <w:sz w:val="24"/>
          <w:szCs w:val="24"/>
          <w:lang w:eastAsia="pl-PL"/>
        </w:rPr>
        <w:t>zobowiązani są do dostarczenia zaświadczenia od lekarza rodzinnego, że dziecko jest po zakończeniu leczenia</w:t>
      </w:r>
      <w:r w:rsidRPr="002D4A8D">
        <w:rPr>
          <w:rFonts w:ascii="Bookman Old Style" w:eastAsia="Times New Roman" w:hAnsi="Bookman Old Style" w:cs="Arial"/>
          <w:sz w:val="24"/>
          <w:szCs w:val="24"/>
          <w:lang w:eastAsia="pl-PL"/>
        </w:rPr>
        <w:t>, nie jest chore i nie jest możliwym źródłem zarażenia dla innych wychowanków przedszkola.</w:t>
      </w:r>
    </w:p>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lastRenderedPageBreak/>
        <w:t xml:space="preserve">PLAN HIGIENY DLA </w:t>
      </w:r>
      <w:r w:rsidR="003829D5">
        <w:rPr>
          <w:rFonts w:ascii="Bookman Old Style" w:eastAsia="Times New Roman" w:hAnsi="Bookman Old Style" w:cs="Arial"/>
          <w:b/>
          <w:bCs/>
          <w:sz w:val="24"/>
          <w:szCs w:val="24"/>
          <w:lang w:eastAsia="pl-PL"/>
        </w:rPr>
        <w:t xml:space="preserve">NIEPUBLICZNEGO </w:t>
      </w:r>
      <w:r w:rsidRPr="002D4A8D">
        <w:rPr>
          <w:rFonts w:ascii="Bookman Old Style" w:eastAsia="Times New Roman" w:hAnsi="Bookman Old Style" w:cs="Arial"/>
          <w:b/>
          <w:bCs/>
          <w:sz w:val="24"/>
          <w:szCs w:val="24"/>
          <w:lang w:eastAsia="pl-PL"/>
        </w:rPr>
        <w:t xml:space="preserve">PRZEDSZKOLA </w:t>
      </w:r>
      <w:r w:rsidR="00917FD9" w:rsidRPr="002D4A8D">
        <w:rPr>
          <w:rFonts w:ascii="Bookman Old Style" w:eastAsia="Times New Roman" w:hAnsi="Bookman Old Style" w:cs="Arial"/>
          <w:b/>
          <w:bCs/>
          <w:sz w:val="24"/>
          <w:szCs w:val="24"/>
          <w:lang w:eastAsia="pl-PL"/>
        </w:rPr>
        <w:t>POLITECHNIKI WARSZAWSKIEJ „BOBOTECHNIKA”</w:t>
      </w:r>
    </w:p>
    <w:tbl>
      <w:tblPr>
        <w:tblW w:w="9348"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38"/>
        <w:gridCol w:w="1798"/>
        <w:gridCol w:w="2111"/>
        <w:gridCol w:w="1716"/>
        <w:gridCol w:w="1985"/>
      </w:tblGrid>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CO?</w:t>
            </w:r>
          </w:p>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Obiekt</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JAK?</w:t>
            </w:r>
          </w:p>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Czynność</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CZYM?</w:t>
            </w:r>
          </w:p>
          <w:p w:rsidR="000521BE" w:rsidRPr="003A70FC" w:rsidRDefault="000521BE" w:rsidP="003A70FC">
            <w:pPr>
              <w:spacing w:before="100" w:beforeAutospacing="1" w:after="100" w:afterAutospacing="1" w:line="240" w:lineRule="auto"/>
              <w:jc w:val="center"/>
              <w:rPr>
                <w:rFonts w:ascii="Bookman Old Style" w:eastAsia="Times New Roman" w:hAnsi="Bookman Old Style" w:cs="Arial"/>
                <w:b/>
                <w:bCs/>
                <w:sz w:val="24"/>
                <w:szCs w:val="24"/>
                <w:lang w:eastAsia="pl-PL"/>
              </w:rPr>
            </w:pPr>
            <w:r w:rsidRPr="002D4A8D">
              <w:rPr>
                <w:rFonts w:ascii="Bookman Old Style" w:eastAsia="Times New Roman" w:hAnsi="Bookman Old Style" w:cs="Arial"/>
                <w:b/>
                <w:bCs/>
                <w:sz w:val="24"/>
                <w:szCs w:val="24"/>
                <w:lang w:eastAsia="pl-PL"/>
              </w:rPr>
              <w:t>Środki dezynfekcyjne/procedury</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KIEDY?</w:t>
            </w:r>
          </w:p>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Zastosowanie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KTO?</w:t>
            </w:r>
          </w:p>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Osoba odpowiedzialna</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Mycie rąk</w:t>
            </w:r>
          </w:p>
        </w:tc>
        <w:tc>
          <w:tcPr>
            <w:tcW w:w="1798" w:type="dxa"/>
            <w:tcBorders>
              <w:top w:val="outset" w:sz="6" w:space="0" w:color="auto"/>
              <w:left w:val="outset" w:sz="6" w:space="0" w:color="auto"/>
              <w:bottom w:val="outset" w:sz="6" w:space="0" w:color="auto"/>
              <w:right w:val="outset" w:sz="6" w:space="0" w:color="auto"/>
            </w:tcBorders>
            <w:vAlign w:val="center"/>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 xml:space="preserve">Mycie rąk: </w:t>
            </w:r>
            <w:r w:rsidRPr="002D4A8D">
              <w:rPr>
                <w:rFonts w:ascii="Bookman Old Style" w:eastAsia="Times New Roman" w:hAnsi="Bookman Old Style" w:cs="Arial"/>
                <w:sz w:val="24"/>
                <w:szCs w:val="24"/>
                <w:lang w:eastAsia="pl-PL"/>
              </w:rPr>
              <w:t>pobrać z dozownika płyn myjący, nanieść na zwilżone dłonie i umyć. Osuszyć ręcznikiem jednorazowym.</w:t>
            </w:r>
          </w:p>
        </w:tc>
        <w:tc>
          <w:tcPr>
            <w:tcW w:w="2111" w:type="dxa"/>
            <w:tcBorders>
              <w:top w:val="outset" w:sz="6" w:space="0" w:color="auto"/>
              <w:left w:val="outset" w:sz="6" w:space="0" w:color="auto"/>
              <w:bottom w:val="outset" w:sz="6" w:space="0" w:color="auto"/>
              <w:right w:val="outset" w:sz="6" w:space="0" w:color="auto"/>
            </w:tcBorders>
            <w:vAlign w:val="center"/>
            <w:hideMark/>
          </w:tcPr>
          <w:p w:rsidR="000521BE" w:rsidRPr="002D4A8D" w:rsidRDefault="000521BE" w:rsidP="005B022F">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Preparat</w:t>
            </w:r>
            <w:r w:rsidRPr="002D4A8D">
              <w:rPr>
                <w:rFonts w:ascii="Bookman Old Style" w:eastAsia="Times New Roman" w:hAnsi="Bookman Old Style" w:cs="Arial"/>
                <w:sz w:val="24"/>
                <w:szCs w:val="24"/>
                <w:lang w:eastAsia="pl-PL"/>
              </w:rPr>
              <w:t>:</w:t>
            </w:r>
            <w:r w:rsidR="00917FD9" w:rsidRPr="002D4A8D">
              <w:rPr>
                <w:rFonts w:ascii="Bookman Old Style" w:eastAsia="Times New Roman" w:hAnsi="Bookman Old Style" w:cs="Arial"/>
                <w:sz w:val="24"/>
                <w:szCs w:val="24"/>
                <w:lang w:eastAsia="pl-PL"/>
              </w:rPr>
              <w:t xml:space="preserve"> </w:t>
            </w:r>
            <w:proofErr w:type="spellStart"/>
            <w:r w:rsidR="00917FD9" w:rsidRPr="002D4A8D">
              <w:rPr>
                <w:rFonts w:ascii="Bookman Old Style" w:eastAsia="Times New Roman" w:hAnsi="Bookman Old Style" w:cs="Arial"/>
                <w:sz w:val="24"/>
                <w:szCs w:val="24"/>
                <w:lang w:eastAsia="pl-PL"/>
              </w:rPr>
              <w:t>Delko</w:t>
            </w:r>
            <w:proofErr w:type="spellEnd"/>
            <w:r w:rsidR="00917FD9" w:rsidRPr="002D4A8D">
              <w:rPr>
                <w:rFonts w:ascii="Bookman Old Style" w:eastAsia="Times New Roman" w:hAnsi="Bookman Old Style" w:cs="Arial"/>
                <w:sz w:val="24"/>
                <w:szCs w:val="24"/>
                <w:lang w:eastAsia="pl-PL"/>
              </w:rPr>
              <w:t xml:space="preserve"> -</w:t>
            </w:r>
            <w:r w:rsidRPr="002D4A8D">
              <w:rPr>
                <w:rFonts w:ascii="Bookman Old Style" w:eastAsia="Times New Roman" w:hAnsi="Bookman Old Style" w:cs="Arial"/>
                <w:sz w:val="24"/>
                <w:szCs w:val="24"/>
                <w:lang w:eastAsia="pl-PL"/>
              </w:rPr>
              <w:t xml:space="preserve"> mydło w płynie antybakteryjne do mycia rąk. Nadaje się do mycia ciała i kąpieli pod prysznicem. P</w:t>
            </w:r>
            <w:r w:rsidR="005B022F" w:rsidRPr="002D4A8D">
              <w:rPr>
                <w:rFonts w:ascii="Bookman Old Style" w:eastAsia="Times New Roman" w:hAnsi="Bookman Old Style" w:cs="Arial"/>
                <w:sz w:val="24"/>
                <w:szCs w:val="24"/>
                <w:lang w:eastAsia="pl-PL"/>
              </w:rPr>
              <w:t>rodukt p</w:t>
            </w:r>
            <w:r w:rsidRPr="002D4A8D">
              <w:rPr>
                <w:rFonts w:ascii="Bookman Old Style" w:eastAsia="Times New Roman" w:hAnsi="Bookman Old Style" w:cs="Arial"/>
                <w:sz w:val="24"/>
                <w:szCs w:val="24"/>
                <w:lang w:eastAsia="pl-PL"/>
              </w:rPr>
              <w:t>rzebadany dermatologicznie.</w:t>
            </w:r>
          </w:p>
        </w:tc>
        <w:tc>
          <w:tcPr>
            <w:tcW w:w="1716" w:type="dxa"/>
            <w:tcBorders>
              <w:top w:val="outset" w:sz="6" w:space="0" w:color="auto"/>
              <w:left w:val="outset" w:sz="6" w:space="0" w:color="auto"/>
              <w:bottom w:val="outset" w:sz="6" w:space="0" w:color="auto"/>
              <w:right w:val="outset" w:sz="6" w:space="0" w:color="auto"/>
            </w:tcBorders>
            <w:vAlign w:val="center"/>
            <w:hideMark/>
          </w:tcPr>
          <w:p w:rsidR="000521BE" w:rsidRPr="002D4A8D" w:rsidRDefault="003A70FC"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w:t>
            </w:r>
            <w:r w:rsidR="000521BE" w:rsidRPr="002D4A8D">
              <w:rPr>
                <w:rFonts w:ascii="Bookman Old Style" w:eastAsia="Times New Roman" w:hAnsi="Bookman Old Style" w:cs="Arial"/>
                <w:sz w:val="24"/>
                <w:szCs w:val="24"/>
                <w:lang w:eastAsia="pl-PL"/>
              </w:rPr>
              <w:t>przed rozpoczęciem i po zakończeniu pracy,</w:t>
            </w:r>
          </w:p>
          <w:p w:rsidR="000521BE" w:rsidRPr="002D4A8D" w:rsidRDefault="003A70FC"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w:t>
            </w:r>
            <w:r w:rsidR="000521BE" w:rsidRPr="002D4A8D">
              <w:rPr>
                <w:rFonts w:ascii="Bookman Old Style" w:eastAsia="Times New Roman" w:hAnsi="Bookman Old Style" w:cs="Arial"/>
                <w:sz w:val="24"/>
                <w:szCs w:val="24"/>
                <w:lang w:eastAsia="pl-PL"/>
              </w:rPr>
              <w:t>przed podawaniem posiłków,</w:t>
            </w:r>
          </w:p>
          <w:p w:rsidR="000521BE" w:rsidRPr="002D4A8D" w:rsidRDefault="003A70FC"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w:t>
            </w:r>
            <w:r w:rsidR="000521BE" w:rsidRPr="002D4A8D">
              <w:rPr>
                <w:rFonts w:ascii="Bookman Old Style" w:eastAsia="Times New Roman" w:hAnsi="Bookman Old Style" w:cs="Arial"/>
                <w:sz w:val="24"/>
                <w:szCs w:val="24"/>
                <w:lang w:eastAsia="pl-PL"/>
              </w:rPr>
              <w:t>po skorzystaniu z toalety</w:t>
            </w:r>
          </w:p>
          <w:p w:rsidR="000521BE" w:rsidRPr="002D4A8D" w:rsidRDefault="003A70FC"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w:t>
            </w:r>
            <w:r w:rsidR="000521BE" w:rsidRPr="002D4A8D">
              <w:rPr>
                <w:rFonts w:ascii="Bookman Old Style" w:eastAsia="Times New Roman" w:hAnsi="Bookman Old Style" w:cs="Arial"/>
                <w:sz w:val="24"/>
                <w:szCs w:val="24"/>
                <w:lang w:eastAsia="pl-PL"/>
              </w:rPr>
              <w:t>w razie potrzeby</w:t>
            </w:r>
          </w:p>
        </w:tc>
        <w:tc>
          <w:tcPr>
            <w:tcW w:w="1985" w:type="dxa"/>
            <w:tcBorders>
              <w:top w:val="outset" w:sz="6" w:space="0" w:color="auto"/>
              <w:left w:val="outset" w:sz="6" w:space="0" w:color="auto"/>
              <w:bottom w:val="outset" w:sz="6" w:space="0" w:color="auto"/>
              <w:right w:val="outset" w:sz="6" w:space="0" w:color="auto"/>
            </w:tcBorders>
            <w:vAlign w:val="center"/>
            <w:hideMark/>
          </w:tcPr>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nauczyciel</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nauczyciela</w:t>
            </w:r>
          </w:p>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woźna</w:t>
            </w:r>
          </w:p>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kuchenna</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dzieci</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Dezynfekcja rąk</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 xml:space="preserve">Higieniczne mycie rąk: </w:t>
            </w:r>
            <w:r w:rsidRPr="002D4A8D">
              <w:rPr>
                <w:rFonts w:ascii="Bookman Old Style" w:eastAsia="Times New Roman" w:hAnsi="Bookman Old Style" w:cs="Arial"/>
                <w:sz w:val="24"/>
                <w:szCs w:val="24"/>
                <w:lang w:eastAsia="pl-PL"/>
              </w:rPr>
              <w:t>nanieść preparat na dłonie, rozprowadzić równomiernie, wcierać, zwilżyć wodą i myć przez 30 sek., a następnie spłukać wodą.</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 xml:space="preserve">Higieniczna dezynfekcja rąk: </w:t>
            </w:r>
            <w:r w:rsidRPr="002D4A8D">
              <w:rPr>
                <w:rFonts w:ascii="Bookman Old Style" w:eastAsia="Times New Roman" w:hAnsi="Bookman Old Style" w:cs="Arial"/>
                <w:sz w:val="24"/>
                <w:szCs w:val="24"/>
                <w:lang w:eastAsia="pl-PL"/>
              </w:rPr>
              <w:t>preparat dezynfekcyj</w:t>
            </w:r>
            <w:r w:rsidR="005B022F" w:rsidRPr="002D4A8D">
              <w:rPr>
                <w:rFonts w:ascii="Bookman Old Style" w:eastAsia="Times New Roman" w:hAnsi="Bookman Old Style" w:cs="Arial"/>
                <w:sz w:val="24"/>
                <w:szCs w:val="24"/>
                <w:lang w:eastAsia="pl-PL"/>
              </w:rPr>
              <w:t>ny pobrać z dozownika</w:t>
            </w:r>
            <w:r w:rsidRPr="002D4A8D">
              <w:rPr>
                <w:rFonts w:ascii="Bookman Old Style" w:eastAsia="Times New Roman" w:hAnsi="Bookman Old Style" w:cs="Arial"/>
                <w:sz w:val="24"/>
                <w:szCs w:val="24"/>
                <w:lang w:eastAsia="pl-PL"/>
              </w:rPr>
              <w:t xml:space="preserve">, nanieść na suche ręce ok. 3ml płynu i wcierać przez 30 sek. W </w:t>
            </w:r>
            <w:r w:rsidRPr="002D4A8D">
              <w:rPr>
                <w:rFonts w:ascii="Bookman Old Style" w:eastAsia="Times New Roman" w:hAnsi="Bookman Old Style" w:cs="Arial"/>
                <w:sz w:val="24"/>
                <w:szCs w:val="24"/>
                <w:lang w:eastAsia="pl-PL"/>
              </w:rPr>
              <w:lastRenderedPageBreak/>
              <w:t>razie występowania biegunek, zatruć lub epidemii bakteriologicznej nanieść ok. 5ml preparatu i wcierać przez 60 sek.</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lastRenderedPageBreak/>
              <w:t>Preparat</w:t>
            </w:r>
            <w:r w:rsidRPr="002D4A8D">
              <w:rPr>
                <w:rFonts w:ascii="Bookman Old Style" w:eastAsia="Times New Roman" w:hAnsi="Bookman Old Style" w:cs="Arial"/>
                <w:sz w:val="24"/>
                <w:szCs w:val="24"/>
                <w:lang w:eastAsia="pl-PL"/>
              </w:rPr>
              <w:t xml:space="preserve">: </w:t>
            </w:r>
            <w:proofErr w:type="spellStart"/>
            <w:r w:rsidR="00917FD9" w:rsidRPr="002D4A8D">
              <w:rPr>
                <w:rFonts w:ascii="Bookman Old Style" w:eastAsia="Times New Roman" w:hAnsi="Bookman Old Style" w:cs="Arial"/>
                <w:sz w:val="24"/>
                <w:szCs w:val="24"/>
                <w:lang w:eastAsia="pl-PL"/>
              </w:rPr>
              <w:t>Delko</w:t>
            </w:r>
            <w:proofErr w:type="spellEnd"/>
            <w:r w:rsidR="00917FD9" w:rsidRPr="002D4A8D">
              <w:rPr>
                <w:rFonts w:ascii="Bookman Old Style" w:eastAsia="Times New Roman" w:hAnsi="Bookman Old Style" w:cs="Arial"/>
                <w:sz w:val="24"/>
                <w:szCs w:val="24"/>
                <w:lang w:eastAsia="pl-PL"/>
              </w:rPr>
              <w:t xml:space="preserve"> -</w:t>
            </w:r>
            <w:r w:rsidRPr="002D4A8D">
              <w:rPr>
                <w:rFonts w:ascii="Bookman Old Style" w:eastAsia="Times New Roman" w:hAnsi="Bookman Old Style" w:cs="Arial"/>
                <w:sz w:val="24"/>
                <w:szCs w:val="24"/>
                <w:lang w:eastAsia="pl-PL"/>
              </w:rPr>
              <w:t>mydło w płynie antybakteryjne do mycia rąk. Nadaje się do mycia ciała i kąpieli pod prysznicem. P</w:t>
            </w:r>
            <w:r w:rsidR="005B022F" w:rsidRPr="002D4A8D">
              <w:rPr>
                <w:rFonts w:ascii="Bookman Old Style" w:eastAsia="Times New Roman" w:hAnsi="Bookman Old Style" w:cs="Arial"/>
                <w:sz w:val="24"/>
                <w:szCs w:val="24"/>
                <w:lang w:eastAsia="pl-PL"/>
              </w:rPr>
              <w:t>rodukt p</w:t>
            </w:r>
            <w:r w:rsidRPr="002D4A8D">
              <w:rPr>
                <w:rFonts w:ascii="Bookman Old Style" w:eastAsia="Times New Roman" w:hAnsi="Bookman Old Style" w:cs="Arial"/>
                <w:sz w:val="24"/>
                <w:szCs w:val="24"/>
                <w:lang w:eastAsia="pl-PL"/>
              </w:rPr>
              <w:t>rzebadany dermatologicznie.</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Preparat:</w:t>
            </w:r>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Soft</w:t>
            </w:r>
            <w:proofErr w:type="spellEnd"/>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Care</w:t>
            </w:r>
            <w:proofErr w:type="spellEnd"/>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Sensisept</w:t>
            </w:r>
            <w:proofErr w:type="spellEnd"/>
            <w:r w:rsidRPr="002D4A8D">
              <w:rPr>
                <w:rFonts w:ascii="Bookman Old Style" w:eastAsia="Times New Roman" w:hAnsi="Bookman Old Style" w:cs="Arial"/>
                <w:sz w:val="24"/>
                <w:szCs w:val="24"/>
                <w:lang w:eastAsia="pl-PL"/>
              </w:rPr>
              <w:t xml:space="preserve"> - środek do dezynfekcji rąk. Działa na bakterie, grzyby, wirusy opryszczki, oraz </w:t>
            </w:r>
            <w:proofErr w:type="spellStart"/>
            <w:r w:rsidRPr="002D4A8D">
              <w:rPr>
                <w:rFonts w:ascii="Bookman Old Style" w:eastAsia="Times New Roman" w:hAnsi="Bookman Old Style" w:cs="Arial"/>
                <w:sz w:val="24"/>
                <w:szCs w:val="24"/>
                <w:lang w:eastAsia="pl-PL"/>
              </w:rPr>
              <w:t>rotawirusy</w:t>
            </w:r>
            <w:proofErr w:type="spellEnd"/>
            <w:r w:rsidRPr="002D4A8D">
              <w:rPr>
                <w:rFonts w:ascii="Bookman Old Style" w:eastAsia="Times New Roman" w:hAnsi="Bookman Old Style" w:cs="Arial"/>
                <w:sz w:val="24"/>
                <w:szCs w:val="24"/>
                <w:lang w:eastAsia="pl-PL"/>
              </w:rPr>
              <w:t xml:space="preserve"> powodujące biegunki. Przebadany dermatologicznie.</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przed rozpoczęciem i po zakończeniu pracy,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przed podawaniem posiłków,</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 skorzystaniu z toalety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 razie potrzeby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W przypadku wystąpienia zatruć pokarmowych i chorób bakteryjnych należy zwiększyć </w:t>
            </w:r>
            <w:r w:rsidRPr="002D4A8D">
              <w:rPr>
                <w:rFonts w:ascii="Bookman Old Style" w:eastAsia="Times New Roman" w:hAnsi="Bookman Old Style" w:cs="Arial"/>
                <w:sz w:val="24"/>
                <w:szCs w:val="24"/>
                <w:lang w:eastAsia="pl-PL"/>
              </w:rPr>
              <w:lastRenderedPageBreak/>
              <w:t xml:space="preserve">częstotliwość dezynfekcji rąk. </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Należy rozważyć możliwość dezynfekcji rąk dzieci po konsultacji z lekarzem!</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W razie wystąpienia owsików preparat dezynfekcyjny powinien być stosowany przez personel, dziecko i jego rodzice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nauczyciel</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nauczyciela</w:t>
            </w:r>
          </w:p>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woźna </w:t>
            </w:r>
          </w:p>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kuchenna</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Małe i trudno dostępne powierzchnie (</w:t>
            </w:r>
            <w:proofErr w:type="spellStart"/>
            <w:r w:rsidRPr="002D4A8D">
              <w:rPr>
                <w:rFonts w:ascii="Bookman Old Style" w:eastAsia="Times New Roman" w:hAnsi="Bookman Old Style" w:cs="Arial"/>
                <w:b/>
                <w:bCs/>
                <w:sz w:val="24"/>
                <w:szCs w:val="24"/>
                <w:lang w:eastAsia="pl-PL"/>
              </w:rPr>
              <w:t>np.:stoliki</w:t>
            </w:r>
            <w:proofErr w:type="spellEnd"/>
            <w:r w:rsidRPr="002D4A8D">
              <w:rPr>
                <w:rFonts w:ascii="Bookman Old Style" w:eastAsia="Times New Roman" w:hAnsi="Bookman Old Style" w:cs="Arial"/>
                <w:b/>
                <w:bCs/>
                <w:sz w:val="24"/>
                <w:szCs w:val="24"/>
                <w:lang w:eastAsia="pl-PL"/>
              </w:rPr>
              <w:t>, krzesła i inne</w:t>
            </w:r>
            <w:r w:rsidR="005B022F" w:rsidRPr="002D4A8D">
              <w:rPr>
                <w:rFonts w:ascii="Bookman Old Style" w:eastAsia="Times New Roman" w:hAnsi="Bookman Old Style" w:cs="Arial"/>
                <w:b/>
                <w:bCs/>
                <w:sz w:val="24"/>
                <w:szCs w:val="24"/>
                <w:lang w:eastAsia="pl-PL"/>
              </w:rPr>
              <w:t xml:space="preserve"> przedmioty ulegające kontamina</w:t>
            </w:r>
            <w:r w:rsidR="00A522D4">
              <w:rPr>
                <w:rFonts w:ascii="Bookman Old Style" w:eastAsia="Times New Roman" w:hAnsi="Bookman Old Style" w:cs="Arial"/>
                <w:b/>
                <w:bCs/>
                <w:sz w:val="24"/>
                <w:szCs w:val="24"/>
                <w:lang w:eastAsia="pl-PL"/>
              </w:rPr>
              <w:t>cj</w:t>
            </w:r>
            <w:r w:rsidR="00386F53">
              <w:rPr>
                <w:rFonts w:ascii="Bookman Old Style" w:eastAsia="Times New Roman" w:hAnsi="Bookman Old Style" w:cs="Arial"/>
                <w:b/>
                <w:bCs/>
                <w:sz w:val="24"/>
                <w:szCs w:val="24"/>
                <w:lang w:eastAsia="pl-PL"/>
              </w:rPr>
              <w:t>i</w:t>
            </w:r>
            <w:r w:rsidRPr="002D4A8D">
              <w:rPr>
                <w:rFonts w:ascii="Bookman Old Style" w:eastAsia="Times New Roman" w:hAnsi="Bookman Old Style" w:cs="Arial"/>
                <w:b/>
                <w:bCs/>
                <w:sz w:val="24"/>
                <w:szCs w:val="24"/>
                <w:lang w:eastAsia="pl-PL"/>
              </w:rPr>
              <w:t xml:space="preserve"> odporne na działanie alkoholi</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Szybka dezynfekcja powierzchni poprzez spryskanie lub przetarcie: spryskać lub przetrzeć gotowym do użycia preparatem dezynfekcyjnym przeznaczonym do szybkiej dezynfekcji powierzchni </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Preparat</w:t>
            </w:r>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Dezepol</w:t>
            </w:r>
            <w:proofErr w:type="spellEnd"/>
            <w:r w:rsidRPr="002D4A8D">
              <w:rPr>
                <w:rFonts w:ascii="Bookman Old Style" w:eastAsia="Times New Roman" w:hAnsi="Bookman Old Style" w:cs="Arial"/>
                <w:sz w:val="24"/>
                <w:szCs w:val="24"/>
                <w:lang w:eastAsia="pl-PL"/>
              </w:rPr>
              <w:t xml:space="preserve"> – Med. VC 410 środek myjąco-dezynfekujący do wszystkich powierzchni. Działa na bakterie, wirusy i grzyby. </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po każdym przypadku kontaminacji</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 razie potrzeby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raz dziennie po zakończeniu pracy, pod nieobecność dzieci</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W czasie nasilonego występowania biegunek i przeziębień zaleca się częstsze stosowanie.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pomoc nauczyciela</w:t>
            </w:r>
          </w:p>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woźna</w:t>
            </w:r>
          </w:p>
          <w:p w:rsidR="000521BE" w:rsidRPr="002D4A8D" w:rsidRDefault="005B022F"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kuchenna</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Zabawki</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Szybka dezynfekcja i mycie: spryskać </w:t>
            </w:r>
            <w:r w:rsidRPr="002D4A8D">
              <w:rPr>
                <w:rFonts w:ascii="Bookman Old Style" w:eastAsia="Times New Roman" w:hAnsi="Bookman Old Style" w:cs="Arial"/>
                <w:sz w:val="24"/>
                <w:szCs w:val="24"/>
                <w:lang w:eastAsia="pl-PL"/>
              </w:rPr>
              <w:lastRenderedPageBreak/>
              <w:t>zabawki, pozostawić do wyschnięcia następnie dokładnie wypłukać. Nie stosować do zabawek pluszowych i tekstylnych.</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xml:space="preserve">Preparat: </w:t>
            </w:r>
            <w:proofErr w:type="spellStart"/>
            <w:r w:rsidRPr="002D4A8D">
              <w:rPr>
                <w:rFonts w:ascii="Bookman Old Style" w:eastAsia="Times New Roman" w:hAnsi="Bookman Old Style" w:cs="Arial"/>
                <w:sz w:val="24"/>
                <w:szCs w:val="24"/>
                <w:lang w:eastAsia="pl-PL"/>
              </w:rPr>
              <w:t>Incidin</w:t>
            </w:r>
            <w:proofErr w:type="spellEnd"/>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Liguit</w:t>
            </w:r>
            <w:proofErr w:type="spellEnd"/>
            <w:r w:rsidRPr="002D4A8D">
              <w:rPr>
                <w:rFonts w:ascii="Bookman Old Style" w:eastAsia="Times New Roman" w:hAnsi="Bookman Old Style" w:cs="Arial"/>
                <w:sz w:val="24"/>
                <w:szCs w:val="24"/>
                <w:lang w:eastAsia="pl-PL"/>
              </w:rPr>
              <w:t xml:space="preserve"> Spray preparat gotowy do użycia. </w:t>
            </w:r>
            <w:r w:rsidRPr="002D4A8D">
              <w:rPr>
                <w:rFonts w:ascii="Bookman Old Style" w:eastAsia="Times New Roman" w:hAnsi="Bookman Old Style" w:cs="Arial"/>
                <w:sz w:val="24"/>
                <w:szCs w:val="24"/>
                <w:lang w:eastAsia="pl-PL"/>
              </w:rPr>
              <w:lastRenderedPageBreak/>
              <w:t xml:space="preserve">Działanie: bakterie w tym prątki gruźlicy, grzyby, </w:t>
            </w:r>
            <w:proofErr w:type="spellStart"/>
            <w:r w:rsidRPr="002D4A8D">
              <w:rPr>
                <w:rFonts w:ascii="Bookman Old Style" w:eastAsia="Times New Roman" w:hAnsi="Bookman Old Style" w:cs="Arial"/>
                <w:sz w:val="24"/>
                <w:szCs w:val="24"/>
                <w:lang w:eastAsia="pl-PL"/>
              </w:rPr>
              <w:t>rotawirusy</w:t>
            </w:r>
            <w:proofErr w:type="spellEnd"/>
            <w:r w:rsidRPr="002D4A8D">
              <w:rPr>
                <w:rFonts w:ascii="Bookman Old Style" w:eastAsia="Times New Roman" w:hAnsi="Bookman Old Style" w:cs="Arial"/>
                <w:sz w:val="24"/>
                <w:szCs w:val="24"/>
                <w:lang w:eastAsia="pl-PL"/>
              </w:rPr>
              <w:t>.</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Uwaga: Preparat alkoholowy, chronić oczy. Przechowywać poza zasięgiem dzieci.</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xml:space="preserve">· po każdym przypadku zabrudzenia i </w:t>
            </w:r>
            <w:r w:rsidRPr="002D4A8D">
              <w:rPr>
                <w:rFonts w:ascii="Bookman Old Style" w:eastAsia="Times New Roman" w:hAnsi="Bookman Old Style" w:cs="Arial"/>
                <w:sz w:val="24"/>
                <w:szCs w:val="24"/>
                <w:lang w:eastAsia="pl-PL"/>
              </w:rPr>
              <w:lastRenderedPageBreak/>
              <w:t>skażenia biologicznego</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 razie potrzeby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W czasie silnego występowania zatruć lub biegunek oraz przeziębień zaleca się częstsze stosowanie dezynfekcji i mycie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pomoc nauczyciela</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woźna oddziałowa</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lastRenderedPageBreak/>
              <w:t>Meble, łóżeczka i inne małe powierzchnie i przedmioty ulegające kontaminacji nieodporne na działanie alkoholi</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Szybka dezynfekcja i mycie przez spryskiwanie lub przetarcie: </w:t>
            </w:r>
            <w:proofErr w:type="spellStart"/>
            <w:r w:rsidRPr="002D4A8D">
              <w:rPr>
                <w:rFonts w:ascii="Bookman Old Style" w:eastAsia="Times New Roman" w:hAnsi="Bookman Old Style" w:cs="Arial"/>
                <w:sz w:val="24"/>
                <w:szCs w:val="24"/>
                <w:lang w:eastAsia="pl-PL"/>
              </w:rPr>
              <w:t>nierozcieńczo</w:t>
            </w:r>
            <w:r w:rsidR="00110DB3">
              <w:rPr>
                <w:rFonts w:ascii="Bookman Old Style" w:eastAsia="Times New Roman" w:hAnsi="Bookman Old Style" w:cs="Arial"/>
                <w:sz w:val="24"/>
                <w:szCs w:val="24"/>
                <w:lang w:eastAsia="pl-PL"/>
              </w:rPr>
              <w:t>-</w:t>
            </w:r>
            <w:r w:rsidRPr="002D4A8D">
              <w:rPr>
                <w:rFonts w:ascii="Bookman Old Style" w:eastAsia="Times New Roman" w:hAnsi="Bookman Old Style" w:cs="Arial"/>
                <w:sz w:val="24"/>
                <w:szCs w:val="24"/>
                <w:lang w:eastAsia="pl-PL"/>
              </w:rPr>
              <w:t>nym</w:t>
            </w:r>
            <w:proofErr w:type="spellEnd"/>
            <w:r w:rsidRPr="002D4A8D">
              <w:rPr>
                <w:rFonts w:ascii="Bookman Old Style" w:eastAsia="Times New Roman" w:hAnsi="Bookman Old Style" w:cs="Arial"/>
                <w:sz w:val="24"/>
                <w:szCs w:val="24"/>
                <w:lang w:eastAsia="pl-PL"/>
              </w:rPr>
              <w:t xml:space="preserve"> preparatem spryskać lub zmyć </w:t>
            </w:r>
            <w:proofErr w:type="spellStart"/>
            <w:r w:rsidRPr="002D4A8D">
              <w:rPr>
                <w:rFonts w:ascii="Bookman Old Style" w:eastAsia="Times New Roman" w:hAnsi="Bookman Old Style" w:cs="Arial"/>
                <w:sz w:val="24"/>
                <w:szCs w:val="24"/>
                <w:lang w:eastAsia="pl-PL"/>
              </w:rPr>
              <w:t>dezynfekowa</w:t>
            </w:r>
            <w:r w:rsidR="00110DB3">
              <w:rPr>
                <w:rFonts w:ascii="Bookman Old Style" w:eastAsia="Times New Roman" w:hAnsi="Bookman Old Style" w:cs="Arial"/>
                <w:sz w:val="24"/>
                <w:szCs w:val="24"/>
                <w:lang w:eastAsia="pl-PL"/>
              </w:rPr>
              <w:t>-</w:t>
            </w:r>
            <w:r w:rsidRPr="002D4A8D">
              <w:rPr>
                <w:rFonts w:ascii="Bookman Old Style" w:eastAsia="Times New Roman" w:hAnsi="Bookman Old Style" w:cs="Arial"/>
                <w:sz w:val="24"/>
                <w:szCs w:val="24"/>
                <w:lang w:eastAsia="pl-PL"/>
              </w:rPr>
              <w:t>ne</w:t>
            </w:r>
            <w:proofErr w:type="spellEnd"/>
            <w:r w:rsidRPr="002D4A8D">
              <w:rPr>
                <w:rFonts w:ascii="Bookman Old Style" w:eastAsia="Times New Roman" w:hAnsi="Bookman Old Style" w:cs="Arial"/>
                <w:sz w:val="24"/>
                <w:szCs w:val="24"/>
                <w:lang w:eastAsia="pl-PL"/>
              </w:rPr>
              <w:t xml:space="preserve"> powierzchnie, pozostawić na krótką chwilę i zetrzeć jednorazowym ręcznikiem. W przypadku widocznych tłustych pozostałości (np. kremów, emulsji, maści) należy usunąć je przez dezynfekcją przy pomocy jednorazowego ręcznika.</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Preparat: </w:t>
            </w:r>
            <w:proofErr w:type="spellStart"/>
            <w:r w:rsidRPr="002D4A8D">
              <w:rPr>
                <w:rFonts w:ascii="Bookman Old Style" w:eastAsia="Times New Roman" w:hAnsi="Bookman Old Style" w:cs="Arial"/>
                <w:sz w:val="24"/>
                <w:szCs w:val="24"/>
                <w:lang w:eastAsia="pl-PL"/>
              </w:rPr>
              <w:t>Incidin</w:t>
            </w:r>
            <w:proofErr w:type="spellEnd"/>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Foam</w:t>
            </w:r>
            <w:proofErr w:type="spellEnd"/>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Preparat gotowy do użycia, nie rozcieńczać z wodą. Stosować ze spryskiwaczem. Środek do dezynfekcji małych powierzchni. Działanie: bakterie, grzyby, </w:t>
            </w:r>
            <w:proofErr w:type="spellStart"/>
            <w:r w:rsidRPr="002D4A8D">
              <w:rPr>
                <w:rFonts w:ascii="Bookman Old Style" w:eastAsia="Times New Roman" w:hAnsi="Bookman Old Style" w:cs="Arial"/>
                <w:sz w:val="24"/>
                <w:szCs w:val="24"/>
                <w:lang w:eastAsia="pl-PL"/>
              </w:rPr>
              <w:t>rotawirusy</w:t>
            </w:r>
            <w:proofErr w:type="spellEnd"/>
            <w:r w:rsidRPr="002D4A8D">
              <w:rPr>
                <w:rFonts w:ascii="Bookman Old Style" w:eastAsia="Times New Roman" w:hAnsi="Bookman Old Style" w:cs="Arial"/>
                <w:sz w:val="24"/>
                <w:szCs w:val="24"/>
                <w:lang w:eastAsia="pl-PL"/>
              </w:rPr>
              <w:t xml:space="preserve"> (wywołujące biegunki)</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Uwaga: Preparat alkoholowy, chronić oczy. Przechowywać poza zasięgiem dzieci.</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 każdym przypadku zabrudzenia i skażenia biologicznego</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 razie potrzeby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W czasie silnego występowania zatruć lub biegunek oraz przeziębień zaleca się częstsze stosowanie dezynfekcji i mycie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nauczyciela</w:t>
            </w:r>
          </w:p>
          <w:p w:rsidR="000521BE" w:rsidRPr="002D4A8D" w:rsidRDefault="00917FD9"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woźna </w:t>
            </w:r>
          </w:p>
          <w:p w:rsidR="000521BE" w:rsidRPr="002D4A8D" w:rsidRDefault="00917FD9"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kuchenna</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proofErr w:type="spellStart"/>
            <w:r w:rsidRPr="002D4A8D">
              <w:rPr>
                <w:rFonts w:ascii="Bookman Old Style" w:eastAsia="Times New Roman" w:hAnsi="Bookman Old Style" w:cs="Arial"/>
                <w:b/>
                <w:bCs/>
                <w:sz w:val="24"/>
                <w:szCs w:val="24"/>
                <w:lang w:eastAsia="pl-PL"/>
              </w:rPr>
              <w:lastRenderedPageBreak/>
              <w:t>Pomieszcze</w:t>
            </w:r>
            <w:r w:rsidR="00110DB3">
              <w:rPr>
                <w:rFonts w:ascii="Bookman Old Style" w:eastAsia="Times New Roman" w:hAnsi="Bookman Old Style" w:cs="Arial"/>
                <w:b/>
                <w:bCs/>
                <w:sz w:val="24"/>
                <w:szCs w:val="24"/>
                <w:lang w:eastAsia="pl-PL"/>
              </w:rPr>
              <w:t>-</w:t>
            </w:r>
            <w:r w:rsidRPr="002D4A8D">
              <w:rPr>
                <w:rFonts w:ascii="Bookman Old Style" w:eastAsia="Times New Roman" w:hAnsi="Bookman Old Style" w:cs="Arial"/>
                <w:b/>
                <w:bCs/>
                <w:sz w:val="24"/>
                <w:szCs w:val="24"/>
                <w:lang w:eastAsia="pl-PL"/>
              </w:rPr>
              <w:t>nia</w:t>
            </w:r>
            <w:proofErr w:type="spellEnd"/>
            <w:r w:rsidRPr="002D4A8D">
              <w:rPr>
                <w:rFonts w:ascii="Bookman Old Style" w:eastAsia="Times New Roman" w:hAnsi="Bookman Old Style" w:cs="Arial"/>
                <w:b/>
                <w:bCs/>
                <w:sz w:val="24"/>
                <w:szCs w:val="24"/>
                <w:lang w:eastAsia="pl-PL"/>
              </w:rPr>
              <w:t xml:space="preserve"> (sale gimnasty</w:t>
            </w:r>
            <w:r w:rsidR="00110DB3">
              <w:rPr>
                <w:rFonts w:ascii="Bookman Old Style" w:eastAsia="Times New Roman" w:hAnsi="Bookman Old Style" w:cs="Arial"/>
                <w:b/>
                <w:bCs/>
                <w:sz w:val="24"/>
                <w:szCs w:val="24"/>
                <w:lang w:eastAsia="pl-PL"/>
              </w:rPr>
              <w:t>-</w:t>
            </w:r>
            <w:proofErr w:type="spellStart"/>
            <w:r w:rsidRPr="002D4A8D">
              <w:rPr>
                <w:rFonts w:ascii="Bookman Old Style" w:eastAsia="Times New Roman" w:hAnsi="Bookman Old Style" w:cs="Arial"/>
                <w:b/>
                <w:bCs/>
                <w:sz w:val="24"/>
                <w:szCs w:val="24"/>
                <w:lang w:eastAsia="pl-PL"/>
              </w:rPr>
              <w:t>czne</w:t>
            </w:r>
            <w:proofErr w:type="spellEnd"/>
            <w:r w:rsidRPr="002D4A8D">
              <w:rPr>
                <w:rFonts w:ascii="Bookman Old Style" w:eastAsia="Times New Roman" w:hAnsi="Bookman Old Style" w:cs="Arial"/>
                <w:b/>
                <w:bCs/>
                <w:sz w:val="24"/>
                <w:szCs w:val="24"/>
                <w:lang w:eastAsia="pl-PL"/>
              </w:rPr>
              <w:t>, szatnie, łazienki, a w nich szczególnie podłogi oraz inne twarde, zmywalne powierz</w:t>
            </w:r>
            <w:r w:rsidR="00110DB3">
              <w:rPr>
                <w:rFonts w:ascii="Bookman Old Style" w:eastAsia="Times New Roman" w:hAnsi="Bookman Old Style" w:cs="Arial"/>
                <w:b/>
                <w:bCs/>
                <w:sz w:val="24"/>
                <w:szCs w:val="24"/>
                <w:lang w:eastAsia="pl-PL"/>
              </w:rPr>
              <w:t>-</w:t>
            </w:r>
            <w:proofErr w:type="spellStart"/>
            <w:r w:rsidRPr="002D4A8D">
              <w:rPr>
                <w:rFonts w:ascii="Bookman Old Style" w:eastAsia="Times New Roman" w:hAnsi="Bookman Old Style" w:cs="Arial"/>
                <w:b/>
                <w:bCs/>
                <w:sz w:val="24"/>
                <w:szCs w:val="24"/>
                <w:lang w:eastAsia="pl-PL"/>
              </w:rPr>
              <w:t>chnie</w:t>
            </w:r>
            <w:proofErr w:type="spellEnd"/>
            <w:r w:rsidRPr="002D4A8D">
              <w:rPr>
                <w:rFonts w:ascii="Bookman Old Style" w:eastAsia="Times New Roman" w:hAnsi="Bookman Old Style" w:cs="Arial"/>
                <w:b/>
                <w:bCs/>
                <w:sz w:val="24"/>
                <w:szCs w:val="24"/>
                <w:lang w:eastAsia="pl-PL"/>
              </w:rPr>
              <w:t>)</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Mycie i dezynfekcja ścian, podłóg, wanien i brodzików: przygotować roztwór preparatu dezynfekcyjno-myjącego, zmyć dezynfekowane powierzchnie za pomocą </w:t>
            </w:r>
            <w:proofErr w:type="spellStart"/>
            <w:r w:rsidRPr="002D4A8D">
              <w:rPr>
                <w:rFonts w:ascii="Bookman Old Style" w:eastAsia="Times New Roman" w:hAnsi="Bookman Old Style" w:cs="Arial"/>
                <w:sz w:val="24"/>
                <w:szCs w:val="24"/>
                <w:lang w:eastAsia="pl-PL"/>
              </w:rPr>
              <w:t>mopa</w:t>
            </w:r>
            <w:proofErr w:type="spellEnd"/>
            <w:r w:rsidRPr="002D4A8D">
              <w:rPr>
                <w:rFonts w:ascii="Bookman Old Style" w:eastAsia="Times New Roman" w:hAnsi="Bookman Old Style" w:cs="Arial"/>
                <w:sz w:val="24"/>
                <w:szCs w:val="24"/>
                <w:lang w:eastAsia="pl-PL"/>
              </w:rPr>
              <w:t xml:space="preserve"> lub ściereczki. Pozostawić do wyschnięcia. Nie stosować na wykładziny materiałowe.</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Preparat: </w:t>
            </w:r>
            <w:proofErr w:type="spellStart"/>
            <w:r w:rsidRPr="002D4A8D">
              <w:rPr>
                <w:rFonts w:ascii="Bookman Old Style" w:eastAsia="Times New Roman" w:hAnsi="Bookman Old Style" w:cs="Arial"/>
                <w:sz w:val="24"/>
                <w:szCs w:val="24"/>
                <w:lang w:eastAsia="pl-PL"/>
              </w:rPr>
              <w:t>Incozan</w:t>
            </w:r>
            <w:proofErr w:type="spellEnd"/>
            <w:r w:rsidRPr="002D4A8D">
              <w:rPr>
                <w:rFonts w:ascii="Bookman Old Style" w:eastAsia="Times New Roman" w:hAnsi="Bookman Old Style" w:cs="Arial"/>
                <w:sz w:val="24"/>
                <w:szCs w:val="24"/>
                <w:lang w:eastAsia="pl-PL"/>
              </w:rPr>
              <w:t xml:space="preserve"> S preparat do mycia i dezynfekcji. wszystkich powierzchni. </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Działa na bakterie, wirusy i grzyby.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Preparat: </w:t>
            </w:r>
            <w:proofErr w:type="spellStart"/>
            <w:r w:rsidRPr="002D4A8D">
              <w:rPr>
                <w:rFonts w:ascii="Bookman Old Style" w:eastAsia="Times New Roman" w:hAnsi="Bookman Old Style" w:cs="Arial"/>
                <w:sz w:val="24"/>
                <w:szCs w:val="24"/>
                <w:lang w:eastAsia="pl-PL"/>
              </w:rPr>
              <w:t>Dezepol</w:t>
            </w:r>
            <w:proofErr w:type="spellEnd"/>
            <w:r w:rsidRPr="002D4A8D">
              <w:rPr>
                <w:rFonts w:ascii="Bookman Old Style" w:eastAsia="Times New Roman" w:hAnsi="Bookman Old Style" w:cs="Arial"/>
                <w:sz w:val="24"/>
                <w:szCs w:val="24"/>
                <w:lang w:eastAsia="pl-PL"/>
              </w:rPr>
              <w:t xml:space="preserve"> – Med. VC 410 środek myjąco-dezynfekujący do wszystkich powierzchni. Działa na bakterie, wirusy i grzyby.</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 każdym przypadku zabrudzenia i skażenia biologicznego</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 razie potrzeby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raz dziennie po zakończeniu pracy, pod nieobecność dzieci</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W czasie silnego występowania zatruć lub biegunek oraz przeziębień zaleca się częstsze stosowanie dezynfekcji i mycie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nauczyciela</w:t>
            </w:r>
          </w:p>
          <w:p w:rsidR="000521BE" w:rsidRPr="002D4A8D" w:rsidRDefault="00917FD9"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woźna</w:t>
            </w:r>
          </w:p>
          <w:p w:rsidR="000521BE" w:rsidRPr="002D4A8D" w:rsidRDefault="00917FD9"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w:t>
            </w:r>
            <w:r w:rsidR="000521BE" w:rsidRPr="002D4A8D">
              <w:rPr>
                <w:rFonts w:ascii="Bookman Old Style" w:eastAsia="Times New Roman" w:hAnsi="Bookman Old Style" w:cs="Arial"/>
                <w:sz w:val="24"/>
                <w:szCs w:val="24"/>
                <w:lang w:eastAsia="pl-PL"/>
              </w:rPr>
              <w:t xml:space="preserve"> k</w:t>
            </w:r>
            <w:r w:rsidRPr="002D4A8D">
              <w:rPr>
                <w:rFonts w:ascii="Bookman Old Style" w:eastAsia="Times New Roman" w:hAnsi="Bookman Old Style" w:cs="Arial"/>
                <w:sz w:val="24"/>
                <w:szCs w:val="24"/>
                <w:lang w:eastAsia="pl-PL"/>
              </w:rPr>
              <w:t>uch</w:t>
            </w:r>
            <w:r w:rsidR="00110DB3">
              <w:rPr>
                <w:rFonts w:ascii="Bookman Old Style" w:eastAsia="Times New Roman" w:hAnsi="Bookman Old Style" w:cs="Arial"/>
                <w:sz w:val="24"/>
                <w:szCs w:val="24"/>
                <w:lang w:eastAsia="pl-PL"/>
              </w:rPr>
              <w:t>e</w:t>
            </w:r>
            <w:r w:rsidRPr="002D4A8D">
              <w:rPr>
                <w:rFonts w:ascii="Bookman Old Style" w:eastAsia="Times New Roman" w:hAnsi="Bookman Old Style" w:cs="Arial"/>
                <w:sz w:val="24"/>
                <w:szCs w:val="24"/>
                <w:lang w:eastAsia="pl-PL"/>
              </w:rPr>
              <w:t>nna</w:t>
            </w:r>
          </w:p>
        </w:tc>
      </w:tr>
      <w:tr w:rsidR="000521BE" w:rsidRPr="002D4A8D" w:rsidTr="003A70FC">
        <w:trPr>
          <w:tblCellSpacing w:w="0" w:type="dxa"/>
        </w:trPr>
        <w:tc>
          <w:tcPr>
            <w:tcW w:w="173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jc w:val="center"/>
              <w:rPr>
                <w:rFonts w:ascii="Bookman Old Style" w:eastAsia="Times New Roman" w:hAnsi="Bookman Old Style" w:cs="Arial"/>
                <w:sz w:val="24"/>
                <w:szCs w:val="24"/>
                <w:lang w:eastAsia="pl-PL"/>
              </w:rPr>
            </w:pPr>
            <w:r w:rsidRPr="002D4A8D">
              <w:rPr>
                <w:rFonts w:ascii="Bookman Old Style" w:eastAsia="Times New Roman" w:hAnsi="Bookman Old Style" w:cs="Arial"/>
                <w:b/>
                <w:bCs/>
                <w:sz w:val="24"/>
                <w:szCs w:val="24"/>
                <w:lang w:eastAsia="pl-PL"/>
              </w:rPr>
              <w:t>Sanitariaty</w:t>
            </w:r>
          </w:p>
        </w:tc>
        <w:tc>
          <w:tcPr>
            <w:tcW w:w="1798"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Dezynfekcja suchych powierzchni sedesów, desek sedesowych, spłuczek i umywalek.</w:t>
            </w:r>
          </w:p>
        </w:tc>
        <w:tc>
          <w:tcPr>
            <w:tcW w:w="2111"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Preparat: </w:t>
            </w:r>
            <w:proofErr w:type="spellStart"/>
            <w:r w:rsidRPr="002D4A8D">
              <w:rPr>
                <w:rFonts w:ascii="Bookman Old Style" w:eastAsia="Times New Roman" w:hAnsi="Bookman Old Style" w:cs="Arial"/>
                <w:sz w:val="24"/>
                <w:szCs w:val="24"/>
                <w:lang w:eastAsia="pl-PL"/>
              </w:rPr>
              <w:t>Incozan</w:t>
            </w:r>
            <w:proofErr w:type="spellEnd"/>
            <w:r w:rsidRPr="002D4A8D">
              <w:rPr>
                <w:rFonts w:ascii="Bookman Old Style" w:eastAsia="Times New Roman" w:hAnsi="Bookman Old Style" w:cs="Arial"/>
                <w:sz w:val="24"/>
                <w:szCs w:val="24"/>
                <w:lang w:eastAsia="pl-PL"/>
              </w:rPr>
              <w:t xml:space="preserve"> S preparat do mycia i dezynfekcji wszystkich powierzchni </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Działa na bakterie, wirusy i grzyby.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Preparat: </w:t>
            </w:r>
            <w:proofErr w:type="spellStart"/>
            <w:r w:rsidRPr="002D4A8D">
              <w:rPr>
                <w:rFonts w:ascii="Bookman Old Style" w:eastAsia="Times New Roman" w:hAnsi="Bookman Old Style" w:cs="Arial"/>
                <w:sz w:val="24"/>
                <w:szCs w:val="24"/>
                <w:lang w:eastAsia="pl-PL"/>
              </w:rPr>
              <w:t>Incidin</w:t>
            </w:r>
            <w:proofErr w:type="spellEnd"/>
            <w:r w:rsidRPr="002D4A8D">
              <w:rPr>
                <w:rFonts w:ascii="Bookman Old Style" w:eastAsia="Times New Roman" w:hAnsi="Bookman Old Style" w:cs="Arial"/>
                <w:sz w:val="24"/>
                <w:szCs w:val="24"/>
                <w:lang w:eastAsia="pl-PL"/>
              </w:rPr>
              <w:t xml:space="preserve"> </w:t>
            </w:r>
            <w:proofErr w:type="spellStart"/>
            <w:r w:rsidRPr="002D4A8D">
              <w:rPr>
                <w:rFonts w:ascii="Bookman Old Style" w:eastAsia="Times New Roman" w:hAnsi="Bookman Old Style" w:cs="Arial"/>
                <w:sz w:val="24"/>
                <w:szCs w:val="24"/>
                <w:lang w:eastAsia="pl-PL"/>
              </w:rPr>
              <w:t>Liguit</w:t>
            </w:r>
            <w:proofErr w:type="spellEnd"/>
            <w:r w:rsidRPr="002D4A8D">
              <w:rPr>
                <w:rFonts w:ascii="Bookman Old Style" w:eastAsia="Times New Roman" w:hAnsi="Bookman Old Style" w:cs="Arial"/>
                <w:sz w:val="24"/>
                <w:szCs w:val="24"/>
                <w:lang w:eastAsia="pl-PL"/>
              </w:rPr>
              <w:t xml:space="preserve"> Spray preparat gotowy do użycia. Działanie: bakterie w tym prątki gruźlicy, grzyby, </w:t>
            </w:r>
            <w:proofErr w:type="spellStart"/>
            <w:r w:rsidRPr="002D4A8D">
              <w:rPr>
                <w:rFonts w:ascii="Bookman Old Style" w:eastAsia="Times New Roman" w:hAnsi="Bookman Old Style" w:cs="Arial"/>
                <w:sz w:val="24"/>
                <w:szCs w:val="24"/>
                <w:lang w:eastAsia="pl-PL"/>
              </w:rPr>
              <w:t>rotawirusy</w:t>
            </w:r>
            <w:proofErr w:type="spellEnd"/>
            <w:r w:rsidRPr="002D4A8D">
              <w:rPr>
                <w:rFonts w:ascii="Bookman Old Style" w:eastAsia="Times New Roman" w:hAnsi="Bookman Old Style" w:cs="Arial"/>
                <w:sz w:val="24"/>
                <w:szCs w:val="24"/>
                <w:lang w:eastAsia="pl-PL"/>
              </w:rPr>
              <w:t>.</w:t>
            </w:r>
          </w:p>
        </w:tc>
        <w:tc>
          <w:tcPr>
            <w:tcW w:w="1716"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 po każdym przypadku zabrudzenia i skażenia biologicznego </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 razie potrzeby</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raz dziennie po zakończeniu pracy, pod nieobecność dzieci</w:t>
            </w:r>
          </w:p>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xml:space="preserve">W czasie silnego występowania zatruć lub biegunek oraz przeziębień </w:t>
            </w:r>
            <w:r w:rsidRPr="002D4A8D">
              <w:rPr>
                <w:rFonts w:ascii="Bookman Old Style" w:eastAsia="Times New Roman" w:hAnsi="Bookman Old Style" w:cs="Arial"/>
                <w:sz w:val="24"/>
                <w:szCs w:val="24"/>
                <w:lang w:eastAsia="pl-PL"/>
              </w:rPr>
              <w:lastRenderedPageBreak/>
              <w:t>zaleca się częstsze stosowanie dezynfekcji i mycie</w:t>
            </w:r>
          </w:p>
        </w:tc>
        <w:tc>
          <w:tcPr>
            <w:tcW w:w="1985" w:type="dxa"/>
            <w:tcBorders>
              <w:top w:val="outset" w:sz="6" w:space="0" w:color="auto"/>
              <w:left w:val="outset" w:sz="6" w:space="0" w:color="auto"/>
              <w:bottom w:val="outset" w:sz="6" w:space="0" w:color="auto"/>
              <w:right w:val="outset" w:sz="6" w:space="0" w:color="auto"/>
            </w:tcBorders>
            <w:hideMark/>
          </w:tcPr>
          <w:p w:rsidR="000521BE" w:rsidRPr="002D4A8D" w:rsidRDefault="000521BE"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lastRenderedPageBreak/>
              <w:t>· pomoc nauczyciela</w:t>
            </w:r>
          </w:p>
          <w:p w:rsidR="000521BE" w:rsidRPr="002D4A8D" w:rsidRDefault="00917FD9"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woźna</w:t>
            </w:r>
          </w:p>
          <w:p w:rsidR="000521BE" w:rsidRPr="002D4A8D" w:rsidRDefault="00917FD9" w:rsidP="000521BE">
            <w:pPr>
              <w:spacing w:before="100" w:beforeAutospacing="1" w:after="100" w:afterAutospacing="1" w:line="240" w:lineRule="auto"/>
              <w:rPr>
                <w:rFonts w:ascii="Bookman Old Style" w:eastAsia="Times New Roman" w:hAnsi="Bookman Old Style" w:cs="Arial"/>
                <w:sz w:val="24"/>
                <w:szCs w:val="24"/>
                <w:lang w:eastAsia="pl-PL"/>
              </w:rPr>
            </w:pPr>
            <w:r w:rsidRPr="002D4A8D">
              <w:rPr>
                <w:rFonts w:ascii="Bookman Old Style" w:eastAsia="Times New Roman" w:hAnsi="Bookman Old Style" w:cs="Arial"/>
                <w:sz w:val="24"/>
                <w:szCs w:val="24"/>
                <w:lang w:eastAsia="pl-PL"/>
              </w:rPr>
              <w:t>· pomoc kuchenna</w:t>
            </w:r>
          </w:p>
        </w:tc>
      </w:tr>
    </w:tbl>
    <w:p w:rsidR="000521BE" w:rsidRPr="002D4A8D" w:rsidRDefault="000521BE">
      <w:pPr>
        <w:rPr>
          <w:rFonts w:ascii="Bookman Old Style" w:hAnsi="Bookman Old Style"/>
          <w:sz w:val="24"/>
          <w:szCs w:val="24"/>
        </w:rPr>
      </w:pPr>
    </w:p>
    <w:sectPr w:rsidR="000521BE" w:rsidRPr="002D4A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21EEB"/>
    <w:multiLevelType w:val="hybridMultilevel"/>
    <w:tmpl w:val="16D41DC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F91095"/>
    <w:multiLevelType w:val="hybridMultilevel"/>
    <w:tmpl w:val="80861D8C"/>
    <w:lvl w:ilvl="0" w:tplc="CB52BDB0">
      <w:start w:val="1"/>
      <w:numFmt w:val="decimal"/>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AD5B43"/>
    <w:multiLevelType w:val="multilevel"/>
    <w:tmpl w:val="BA38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A643FF"/>
    <w:multiLevelType w:val="multilevel"/>
    <w:tmpl w:val="9F0AB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815E4"/>
    <w:multiLevelType w:val="hybridMultilevel"/>
    <w:tmpl w:val="FEA21E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62004C1"/>
    <w:multiLevelType w:val="multilevel"/>
    <w:tmpl w:val="4168C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EA4AA5"/>
    <w:multiLevelType w:val="multilevel"/>
    <w:tmpl w:val="B9046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F46E8"/>
    <w:multiLevelType w:val="multilevel"/>
    <w:tmpl w:val="D51C1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346E32"/>
    <w:multiLevelType w:val="hybridMultilevel"/>
    <w:tmpl w:val="52C236BC"/>
    <w:lvl w:ilvl="0" w:tplc="3DAECE9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C014EF5"/>
    <w:multiLevelType w:val="hybridMultilevel"/>
    <w:tmpl w:val="A9A0ED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2A223F1"/>
    <w:multiLevelType w:val="hybridMultilevel"/>
    <w:tmpl w:val="B9AA5E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7D82901"/>
    <w:multiLevelType w:val="multilevel"/>
    <w:tmpl w:val="940AD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8337F7"/>
    <w:multiLevelType w:val="hybridMultilevel"/>
    <w:tmpl w:val="61CE728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41006472"/>
    <w:multiLevelType w:val="multilevel"/>
    <w:tmpl w:val="678C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F0125"/>
    <w:multiLevelType w:val="multilevel"/>
    <w:tmpl w:val="3DE26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2D6EFA"/>
    <w:multiLevelType w:val="multilevel"/>
    <w:tmpl w:val="5BB2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B235D2"/>
    <w:multiLevelType w:val="hybridMultilevel"/>
    <w:tmpl w:val="6CBA8482"/>
    <w:lvl w:ilvl="0" w:tplc="062ACCBC">
      <w:start w:val="1"/>
      <w:numFmt w:val="decimal"/>
      <w:lvlText w:val="%1."/>
      <w:lvlJc w:val="left"/>
      <w:pPr>
        <w:ind w:left="720" w:hanging="360"/>
      </w:pPr>
      <w:rPr>
        <w:rFonts w:ascii="Bookman Old Style" w:eastAsia="Times New Roman" w:hAnsi="Bookman Old Style" w:cs="Arial"/>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1D76E75"/>
    <w:multiLevelType w:val="hybridMultilevel"/>
    <w:tmpl w:val="76E6C02E"/>
    <w:lvl w:ilvl="0" w:tplc="4D508090">
      <w:start w:val="3"/>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E813C76"/>
    <w:multiLevelType w:val="multilevel"/>
    <w:tmpl w:val="59963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05B480F"/>
    <w:multiLevelType w:val="hybridMultilevel"/>
    <w:tmpl w:val="CFAC92AE"/>
    <w:lvl w:ilvl="0" w:tplc="24A8AA6E">
      <w:start w:val="3"/>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0612F8B"/>
    <w:multiLevelType w:val="hybridMultilevel"/>
    <w:tmpl w:val="91FAB0E4"/>
    <w:lvl w:ilvl="0" w:tplc="C4C0A7AA">
      <w:start w:val="1"/>
      <w:numFmt w:val="decimal"/>
      <w:lvlText w:val="%1)"/>
      <w:lvlJc w:val="left"/>
      <w:pPr>
        <w:ind w:left="644" w:hanging="360"/>
      </w:pPr>
      <w:rPr>
        <w:rFonts w:hint="default"/>
        <w:b/>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61A24F68"/>
    <w:multiLevelType w:val="multilevel"/>
    <w:tmpl w:val="18CC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4723178"/>
    <w:multiLevelType w:val="multilevel"/>
    <w:tmpl w:val="0276C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2A7627"/>
    <w:multiLevelType w:val="multilevel"/>
    <w:tmpl w:val="EB36F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F464D0"/>
    <w:multiLevelType w:val="multilevel"/>
    <w:tmpl w:val="A0AC5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E97EA0"/>
    <w:multiLevelType w:val="hybridMultilevel"/>
    <w:tmpl w:val="3124A5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A5F574A"/>
    <w:multiLevelType w:val="hybridMultilevel"/>
    <w:tmpl w:val="A9D03AB0"/>
    <w:lvl w:ilvl="0" w:tplc="9C5CF9E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18"/>
  </w:num>
  <w:num w:numId="4">
    <w:abstractNumId w:val="6"/>
  </w:num>
  <w:num w:numId="5">
    <w:abstractNumId w:val="7"/>
  </w:num>
  <w:num w:numId="6">
    <w:abstractNumId w:val="24"/>
  </w:num>
  <w:num w:numId="7">
    <w:abstractNumId w:val="21"/>
  </w:num>
  <w:num w:numId="8">
    <w:abstractNumId w:val="22"/>
  </w:num>
  <w:num w:numId="9">
    <w:abstractNumId w:val="14"/>
  </w:num>
  <w:num w:numId="10">
    <w:abstractNumId w:val="23"/>
  </w:num>
  <w:num w:numId="11">
    <w:abstractNumId w:val="2"/>
  </w:num>
  <w:num w:numId="12">
    <w:abstractNumId w:val="3"/>
  </w:num>
  <w:num w:numId="13">
    <w:abstractNumId w:val="15"/>
  </w:num>
  <w:num w:numId="14">
    <w:abstractNumId w:val="13"/>
  </w:num>
  <w:num w:numId="15">
    <w:abstractNumId w:val="4"/>
  </w:num>
  <w:num w:numId="16">
    <w:abstractNumId w:val="16"/>
  </w:num>
  <w:num w:numId="17">
    <w:abstractNumId w:val="9"/>
  </w:num>
  <w:num w:numId="18">
    <w:abstractNumId w:val="25"/>
  </w:num>
  <w:num w:numId="19">
    <w:abstractNumId w:val="12"/>
  </w:num>
  <w:num w:numId="20">
    <w:abstractNumId w:val="8"/>
  </w:num>
  <w:num w:numId="21">
    <w:abstractNumId w:val="10"/>
  </w:num>
  <w:num w:numId="22">
    <w:abstractNumId w:val="26"/>
  </w:num>
  <w:num w:numId="23">
    <w:abstractNumId w:val="20"/>
  </w:num>
  <w:num w:numId="24">
    <w:abstractNumId w:val="0"/>
  </w:num>
  <w:num w:numId="25">
    <w:abstractNumId w:val="17"/>
  </w:num>
  <w:num w:numId="26">
    <w:abstractNumId w:val="19"/>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1BE"/>
    <w:rsid w:val="00005902"/>
    <w:rsid w:val="000521BE"/>
    <w:rsid w:val="000B7A2C"/>
    <w:rsid w:val="00110DB3"/>
    <w:rsid w:val="00190BF5"/>
    <w:rsid w:val="001B35F6"/>
    <w:rsid w:val="001B6B51"/>
    <w:rsid w:val="001D3FC7"/>
    <w:rsid w:val="00210EB7"/>
    <w:rsid w:val="0024564F"/>
    <w:rsid w:val="002D4A8D"/>
    <w:rsid w:val="002E63B7"/>
    <w:rsid w:val="003829D5"/>
    <w:rsid w:val="00386F53"/>
    <w:rsid w:val="003914D1"/>
    <w:rsid w:val="003A70FC"/>
    <w:rsid w:val="00424307"/>
    <w:rsid w:val="00483E08"/>
    <w:rsid w:val="00495244"/>
    <w:rsid w:val="0050748C"/>
    <w:rsid w:val="00532797"/>
    <w:rsid w:val="0054061F"/>
    <w:rsid w:val="005726DD"/>
    <w:rsid w:val="00583C1A"/>
    <w:rsid w:val="005B022F"/>
    <w:rsid w:val="005C0FDC"/>
    <w:rsid w:val="005E07CA"/>
    <w:rsid w:val="006271F3"/>
    <w:rsid w:val="00635328"/>
    <w:rsid w:val="00682811"/>
    <w:rsid w:val="007057D2"/>
    <w:rsid w:val="007129DB"/>
    <w:rsid w:val="00715A8A"/>
    <w:rsid w:val="00726AB3"/>
    <w:rsid w:val="00761596"/>
    <w:rsid w:val="00771582"/>
    <w:rsid w:val="007C0280"/>
    <w:rsid w:val="007F0248"/>
    <w:rsid w:val="00865E60"/>
    <w:rsid w:val="008F05DA"/>
    <w:rsid w:val="00917FD9"/>
    <w:rsid w:val="00944367"/>
    <w:rsid w:val="009D27F4"/>
    <w:rsid w:val="009E09F5"/>
    <w:rsid w:val="009E399A"/>
    <w:rsid w:val="009F7A51"/>
    <w:rsid w:val="00A522D4"/>
    <w:rsid w:val="00A61D85"/>
    <w:rsid w:val="00B63B9E"/>
    <w:rsid w:val="00BC429F"/>
    <w:rsid w:val="00C209DE"/>
    <w:rsid w:val="00C319A8"/>
    <w:rsid w:val="00C47FB2"/>
    <w:rsid w:val="00CC2F87"/>
    <w:rsid w:val="00D13250"/>
    <w:rsid w:val="00D26988"/>
    <w:rsid w:val="00DE20CD"/>
    <w:rsid w:val="00EB0074"/>
    <w:rsid w:val="00EB5A3D"/>
    <w:rsid w:val="00F01AD8"/>
    <w:rsid w:val="00F15215"/>
    <w:rsid w:val="00F248D0"/>
    <w:rsid w:val="00F5660B"/>
    <w:rsid w:val="00FE310B"/>
    <w:rsid w:val="00FF0DD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D033DC-2849-47DC-867C-3B282B54B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61D85"/>
    <w:pPr>
      <w:ind w:left="720"/>
      <w:contextualSpacing/>
    </w:pPr>
  </w:style>
  <w:style w:type="paragraph" w:customStyle="1" w:styleId="dtn">
    <w:name w:val="dtn"/>
    <w:basedOn w:val="Normalny"/>
    <w:rsid w:val="00917FD9"/>
    <w:pPr>
      <w:spacing w:after="300" w:line="240" w:lineRule="auto"/>
    </w:pPr>
    <w:rPr>
      <w:rFonts w:ascii="inherit" w:eastAsia="Times New Roman" w:hAnsi="inherit" w:cs="Times New Roman"/>
      <w:sz w:val="24"/>
      <w:szCs w:val="24"/>
      <w:lang w:eastAsia="pl-PL"/>
    </w:rPr>
  </w:style>
  <w:style w:type="paragraph" w:customStyle="1" w:styleId="dtz">
    <w:name w:val="dtz"/>
    <w:basedOn w:val="Normalny"/>
    <w:rsid w:val="00917FD9"/>
    <w:pPr>
      <w:spacing w:after="300" w:line="240" w:lineRule="auto"/>
    </w:pPr>
    <w:rPr>
      <w:rFonts w:ascii="inherit" w:eastAsia="Times New Roman" w:hAnsi="inherit" w:cs="Times New Roman"/>
      <w:sz w:val="24"/>
      <w:szCs w:val="24"/>
      <w:lang w:eastAsia="pl-PL"/>
    </w:rPr>
  </w:style>
  <w:style w:type="paragraph" w:customStyle="1" w:styleId="dtu">
    <w:name w:val="dtu"/>
    <w:basedOn w:val="Normalny"/>
    <w:rsid w:val="00917FD9"/>
    <w:pPr>
      <w:spacing w:after="300" w:line="240" w:lineRule="auto"/>
    </w:pPr>
    <w:rPr>
      <w:rFonts w:ascii="inherit" w:eastAsia="Times New Roman" w:hAnsi="inherit" w:cs="Times New Roman"/>
      <w:sz w:val="24"/>
      <w:szCs w:val="24"/>
      <w:lang w:eastAsia="pl-PL"/>
    </w:rPr>
  </w:style>
  <w:style w:type="paragraph" w:styleId="Tekstdymka">
    <w:name w:val="Balloon Text"/>
    <w:basedOn w:val="Normalny"/>
    <w:link w:val="TekstdymkaZnak"/>
    <w:uiPriority w:val="99"/>
    <w:semiHidden/>
    <w:unhideWhenUsed/>
    <w:rsid w:val="009D27F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D27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491570">
      <w:bodyDiv w:val="1"/>
      <w:marLeft w:val="0"/>
      <w:marRight w:val="0"/>
      <w:marTop w:val="0"/>
      <w:marBottom w:val="0"/>
      <w:divBdr>
        <w:top w:val="none" w:sz="0" w:space="0" w:color="auto"/>
        <w:left w:val="none" w:sz="0" w:space="0" w:color="auto"/>
        <w:bottom w:val="none" w:sz="0" w:space="0" w:color="auto"/>
        <w:right w:val="none" w:sz="0" w:space="0" w:color="auto"/>
      </w:divBdr>
      <w:divsChild>
        <w:div w:id="2144224988">
          <w:marLeft w:val="0"/>
          <w:marRight w:val="0"/>
          <w:marTop w:val="0"/>
          <w:marBottom w:val="0"/>
          <w:divBdr>
            <w:top w:val="none" w:sz="0" w:space="0" w:color="auto"/>
            <w:left w:val="none" w:sz="0" w:space="0" w:color="auto"/>
            <w:bottom w:val="none" w:sz="0" w:space="0" w:color="auto"/>
            <w:right w:val="none" w:sz="0" w:space="0" w:color="auto"/>
          </w:divBdr>
          <w:divsChild>
            <w:div w:id="1727218566">
              <w:marLeft w:val="0"/>
              <w:marRight w:val="0"/>
              <w:marTop w:val="0"/>
              <w:marBottom w:val="0"/>
              <w:divBdr>
                <w:top w:val="none" w:sz="0" w:space="0" w:color="auto"/>
                <w:left w:val="none" w:sz="0" w:space="0" w:color="auto"/>
                <w:bottom w:val="none" w:sz="0" w:space="0" w:color="auto"/>
                <w:right w:val="none" w:sz="0" w:space="0" w:color="auto"/>
              </w:divBdr>
              <w:divsChild>
                <w:div w:id="1483277465">
                  <w:marLeft w:val="0"/>
                  <w:marRight w:val="0"/>
                  <w:marTop w:val="0"/>
                  <w:marBottom w:val="0"/>
                  <w:divBdr>
                    <w:top w:val="none" w:sz="0" w:space="0" w:color="auto"/>
                    <w:left w:val="none" w:sz="0" w:space="0" w:color="auto"/>
                    <w:bottom w:val="none" w:sz="0" w:space="0" w:color="auto"/>
                    <w:right w:val="none" w:sz="0" w:space="0" w:color="auto"/>
                  </w:divBdr>
                  <w:divsChild>
                    <w:div w:id="350955178">
                      <w:marLeft w:val="0"/>
                      <w:marRight w:val="0"/>
                      <w:marTop w:val="0"/>
                      <w:marBottom w:val="0"/>
                      <w:divBdr>
                        <w:top w:val="none" w:sz="0" w:space="0" w:color="auto"/>
                        <w:left w:val="none" w:sz="0" w:space="0" w:color="auto"/>
                        <w:bottom w:val="none" w:sz="0" w:space="0" w:color="auto"/>
                        <w:right w:val="none" w:sz="0" w:space="0" w:color="auto"/>
                      </w:divBdr>
                      <w:divsChild>
                        <w:div w:id="894850291">
                          <w:marLeft w:val="0"/>
                          <w:marRight w:val="0"/>
                          <w:marTop w:val="0"/>
                          <w:marBottom w:val="75"/>
                          <w:divBdr>
                            <w:top w:val="none" w:sz="0" w:space="0" w:color="auto"/>
                            <w:left w:val="none" w:sz="0" w:space="0" w:color="auto"/>
                            <w:bottom w:val="none" w:sz="0" w:space="0" w:color="auto"/>
                            <w:right w:val="none" w:sz="0" w:space="0" w:color="auto"/>
                          </w:divBdr>
                          <w:divsChild>
                            <w:div w:id="166871900">
                              <w:marLeft w:val="0"/>
                              <w:marRight w:val="0"/>
                              <w:marTop w:val="0"/>
                              <w:marBottom w:val="0"/>
                              <w:divBdr>
                                <w:top w:val="none" w:sz="0" w:space="0" w:color="auto"/>
                                <w:left w:val="none" w:sz="0" w:space="0" w:color="auto"/>
                                <w:bottom w:val="none" w:sz="0" w:space="0" w:color="auto"/>
                                <w:right w:val="none" w:sz="0" w:space="0" w:color="auto"/>
                              </w:divBdr>
                              <w:divsChild>
                                <w:div w:id="687675928">
                                  <w:marLeft w:val="0"/>
                                  <w:marRight w:val="0"/>
                                  <w:marTop w:val="0"/>
                                  <w:marBottom w:val="0"/>
                                  <w:divBdr>
                                    <w:top w:val="none" w:sz="0" w:space="0" w:color="auto"/>
                                    <w:left w:val="none" w:sz="0" w:space="0" w:color="auto"/>
                                    <w:bottom w:val="none" w:sz="0" w:space="0" w:color="auto"/>
                                    <w:right w:val="none" w:sz="0" w:space="0" w:color="auto"/>
                                  </w:divBdr>
                                  <w:divsChild>
                                    <w:div w:id="1647391351">
                                      <w:marLeft w:val="0"/>
                                      <w:marRight w:val="0"/>
                                      <w:marTop w:val="0"/>
                                      <w:marBottom w:val="0"/>
                                      <w:divBdr>
                                        <w:top w:val="none" w:sz="0" w:space="0" w:color="auto"/>
                                        <w:left w:val="none" w:sz="0" w:space="0" w:color="auto"/>
                                        <w:bottom w:val="none" w:sz="0" w:space="0" w:color="auto"/>
                                        <w:right w:val="none" w:sz="0" w:space="0" w:color="auto"/>
                                      </w:divBdr>
                                      <w:divsChild>
                                        <w:div w:id="1556039767">
                                          <w:marLeft w:val="0"/>
                                          <w:marRight w:val="0"/>
                                          <w:marTop w:val="0"/>
                                          <w:marBottom w:val="0"/>
                                          <w:divBdr>
                                            <w:top w:val="none" w:sz="0" w:space="0" w:color="auto"/>
                                            <w:left w:val="none" w:sz="0" w:space="0" w:color="auto"/>
                                            <w:bottom w:val="none" w:sz="0" w:space="0" w:color="auto"/>
                                            <w:right w:val="none" w:sz="0" w:space="0" w:color="auto"/>
                                          </w:divBdr>
                                          <w:divsChild>
                                            <w:div w:id="806509286">
                                              <w:marLeft w:val="0"/>
                                              <w:marRight w:val="0"/>
                                              <w:marTop w:val="0"/>
                                              <w:marBottom w:val="0"/>
                                              <w:divBdr>
                                                <w:top w:val="none" w:sz="0" w:space="0" w:color="auto"/>
                                                <w:left w:val="none" w:sz="0" w:space="0" w:color="auto"/>
                                                <w:bottom w:val="none" w:sz="0" w:space="0" w:color="auto"/>
                                                <w:right w:val="none" w:sz="0" w:space="0" w:color="auto"/>
                                              </w:divBdr>
                                              <w:divsChild>
                                                <w:div w:id="300580280">
                                                  <w:marLeft w:val="0"/>
                                                  <w:marRight w:val="0"/>
                                                  <w:marTop w:val="0"/>
                                                  <w:marBottom w:val="0"/>
                                                  <w:divBdr>
                                                    <w:top w:val="none" w:sz="0" w:space="0" w:color="auto"/>
                                                    <w:left w:val="none" w:sz="0" w:space="0" w:color="auto"/>
                                                    <w:bottom w:val="none" w:sz="0" w:space="0" w:color="auto"/>
                                                    <w:right w:val="none" w:sz="0" w:space="0" w:color="auto"/>
                                                  </w:divBdr>
                                                  <w:divsChild>
                                                    <w:div w:id="2055500255">
                                                      <w:marLeft w:val="0"/>
                                                      <w:marRight w:val="0"/>
                                                      <w:marTop w:val="0"/>
                                                      <w:marBottom w:val="0"/>
                                                      <w:divBdr>
                                                        <w:top w:val="none" w:sz="0" w:space="0" w:color="auto"/>
                                                        <w:left w:val="none" w:sz="0" w:space="0" w:color="auto"/>
                                                        <w:bottom w:val="none" w:sz="0" w:space="0" w:color="auto"/>
                                                        <w:right w:val="none" w:sz="0" w:space="0" w:color="auto"/>
                                                      </w:divBdr>
                                                      <w:divsChild>
                                                        <w:div w:id="84844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94876546">
      <w:bodyDiv w:val="1"/>
      <w:marLeft w:val="0"/>
      <w:marRight w:val="0"/>
      <w:marTop w:val="0"/>
      <w:marBottom w:val="0"/>
      <w:divBdr>
        <w:top w:val="none" w:sz="0" w:space="0" w:color="auto"/>
        <w:left w:val="none" w:sz="0" w:space="0" w:color="auto"/>
        <w:bottom w:val="none" w:sz="0" w:space="0" w:color="auto"/>
        <w:right w:val="none" w:sz="0" w:space="0" w:color="auto"/>
      </w:divBdr>
      <w:divsChild>
        <w:div w:id="1533032712">
          <w:marLeft w:val="0"/>
          <w:marRight w:val="0"/>
          <w:marTop w:val="0"/>
          <w:marBottom w:val="0"/>
          <w:divBdr>
            <w:top w:val="none" w:sz="0" w:space="0" w:color="auto"/>
            <w:left w:val="none" w:sz="0" w:space="0" w:color="auto"/>
            <w:bottom w:val="none" w:sz="0" w:space="0" w:color="auto"/>
            <w:right w:val="none" w:sz="0" w:space="0" w:color="auto"/>
          </w:divBdr>
          <w:divsChild>
            <w:div w:id="163520366">
              <w:marLeft w:val="0"/>
              <w:marRight w:val="0"/>
              <w:marTop w:val="0"/>
              <w:marBottom w:val="0"/>
              <w:divBdr>
                <w:top w:val="none" w:sz="0" w:space="0" w:color="auto"/>
                <w:left w:val="none" w:sz="0" w:space="0" w:color="auto"/>
                <w:bottom w:val="none" w:sz="0" w:space="0" w:color="auto"/>
                <w:right w:val="none" w:sz="0" w:space="0" w:color="auto"/>
              </w:divBdr>
              <w:divsChild>
                <w:div w:id="576522644">
                  <w:marLeft w:val="0"/>
                  <w:marRight w:val="0"/>
                  <w:marTop w:val="0"/>
                  <w:marBottom w:val="0"/>
                  <w:divBdr>
                    <w:top w:val="none" w:sz="0" w:space="0" w:color="auto"/>
                    <w:left w:val="none" w:sz="0" w:space="0" w:color="auto"/>
                    <w:bottom w:val="none" w:sz="0" w:space="0" w:color="auto"/>
                    <w:right w:val="none" w:sz="0" w:space="0" w:color="auto"/>
                  </w:divBdr>
                  <w:divsChild>
                    <w:div w:id="1224024611">
                      <w:marLeft w:val="0"/>
                      <w:marRight w:val="0"/>
                      <w:marTop w:val="0"/>
                      <w:marBottom w:val="0"/>
                      <w:divBdr>
                        <w:top w:val="none" w:sz="0" w:space="0" w:color="auto"/>
                        <w:left w:val="none" w:sz="0" w:space="0" w:color="auto"/>
                        <w:bottom w:val="none" w:sz="0" w:space="0" w:color="auto"/>
                        <w:right w:val="none" w:sz="0" w:space="0" w:color="auto"/>
                      </w:divBdr>
                      <w:divsChild>
                        <w:div w:id="2081976480">
                          <w:marLeft w:val="0"/>
                          <w:marRight w:val="0"/>
                          <w:marTop w:val="0"/>
                          <w:marBottom w:val="75"/>
                          <w:divBdr>
                            <w:top w:val="none" w:sz="0" w:space="0" w:color="auto"/>
                            <w:left w:val="none" w:sz="0" w:space="0" w:color="auto"/>
                            <w:bottom w:val="none" w:sz="0" w:space="0" w:color="auto"/>
                            <w:right w:val="none" w:sz="0" w:space="0" w:color="auto"/>
                          </w:divBdr>
                          <w:divsChild>
                            <w:div w:id="697587985">
                              <w:marLeft w:val="0"/>
                              <w:marRight w:val="0"/>
                              <w:marTop w:val="0"/>
                              <w:marBottom w:val="0"/>
                              <w:divBdr>
                                <w:top w:val="none" w:sz="0" w:space="0" w:color="auto"/>
                                <w:left w:val="none" w:sz="0" w:space="0" w:color="auto"/>
                                <w:bottom w:val="none" w:sz="0" w:space="0" w:color="auto"/>
                                <w:right w:val="none" w:sz="0" w:space="0" w:color="auto"/>
                              </w:divBdr>
                              <w:divsChild>
                                <w:div w:id="2056536994">
                                  <w:marLeft w:val="0"/>
                                  <w:marRight w:val="0"/>
                                  <w:marTop w:val="0"/>
                                  <w:marBottom w:val="0"/>
                                  <w:divBdr>
                                    <w:top w:val="none" w:sz="0" w:space="0" w:color="auto"/>
                                    <w:left w:val="none" w:sz="0" w:space="0" w:color="auto"/>
                                    <w:bottom w:val="none" w:sz="0" w:space="0" w:color="auto"/>
                                    <w:right w:val="none" w:sz="0" w:space="0" w:color="auto"/>
                                  </w:divBdr>
                                  <w:divsChild>
                                    <w:div w:id="1391731044">
                                      <w:marLeft w:val="0"/>
                                      <w:marRight w:val="0"/>
                                      <w:marTop w:val="0"/>
                                      <w:marBottom w:val="0"/>
                                      <w:divBdr>
                                        <w:top w:val="none" w:sz="0" w:space="0" w:color="auto"/>
                                        <w:left w:val="none" w:sz="0" w:space="0" w:color="auto"/>
                                        <w:bottom w:val="none" w:sz="0" w:space="0" w:color="auto"/>
                                        <w:right w:val="none" w:sz="0" w:space="0" w:color="auto"/>
                                      </w:divBdr>
                                      <w:divsChild>
                                        <w:div w:id="1136685046">
                                          <w:marLeft w:val="0"/>
                                          <w:marRight w:val="0"/>
                                          <w:marTop w:val="0"/>
                                          <w:marBottom w:val="0"/>
                                          <w:divBdr>
                                            <w:top w:val="none" w:sz="0" w:space="0" w:color="auto"/>
                                            <w:left w:val="none" w:sz="0" w:space="0" w:color="auto"/>
                                            <w:bottom w:val="none" w:sz="0" w:space="0" w:color="auto"/>
                                            <w:right w:val="none" w:sz="0" w:space="0" w:color="auto"/>
                                          </w:divBdr>
                                          <w:divsChild>
                                            <w:div w:id="858814708">
                                              <w:marLeft w:val="0"/>
                                              <w:marRight w:val="0"/>
                                              <w:marTop w:val="0"/>
                                              <w:marBottom w:val="0"/>
                                              <w:divBdr>
                                                <w:top w:val="none" w:sz="0" w:space="0" w:color="auto"/>
                                                <w:left w:val="none" w:sz="0" w:space="0" w:color="auto"/>
                                                <w:bottom w:val="none" w:sz="0" w:space="0" w:color="auto"/>
                                                <w:right w:val="none" w:sz="0" w:space="0" w:color="auto"/>
                                              </w:divBdr>
                                              <w:divsChild>
                                                <w:div w:id="2058315314">
                                                  <w:marLeft w:val="0"/>
                                                  <w:marRight w:val="0"/>
                                                  <w:marTop w:val="0"/>
                                                  <w:marBottom w:val="0"/>
                                                  <w:divBdr>
                                                    <w:top w:val="none" w:sz="0" w:space="0" w:color="auto"/>
                                                    <w:left w:val="none" w:sz="0" w:space="0" w:color="auto"/>
                                                    <w:bottom w:val="none" w:sz="0" w:space="0" w:color="auto"/>
                                                    <w:right w:val="none" w:sz="0" w:space="0" w:color="auto"/>
                                                  </w:divBdr>
                                                  <w:divsChild>
                                                    <w:div w:id="186990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14521726">
      <w:bodyDiv w:val="1"/>
      <w:marLeft w:val="0"/>
      <w:marRight w:val="0"/>
      <w:marTop w:val="0"/>
      <w:marBottom w:val="0"/>
      <w:divBdr>
        <w:top w:val="none" w:sz="0" w:space="0" w:color="auto"/>
        <w:left w:val="none" w:sz="0" w:space="0" w:color="auto"/>
        <w:bottom w:val="none" w:sz="0" w:space="0" w:color="auto"/>
        <w:right w:val="none" w:sz="0" w:space="0" w:color="auto"/>
      </w:divBdr>
      <w:divsChild>
        <w:div w:id="1795714034">
          <w:marLeft w:val="0"/>
          <w:marRight w:val="0"/>
          <w:marTop w:val="0"/>
          <w:marBottom w:val="0"/>
          <w:divBdr>
            <w:top w:val="none" w:sz="0" w:space="0" w:color="auto"/>
            <w:left w:val="none" w:sz="0" w:space="0" w:color="auto"/>
            <w:bottom w:val="none" w:sz="0" w:space="0" w:color="auto"/>
            <w:right w:val="none" w:sz="0" w:space="0" w:color="auto"/>
          </w:divBdr>
          <w:divsChild>
            <w:div w:id="771584808">
              <w:marLeft w:val="0"/>
              <w:marRight w:val="0"/>
              <w:marTop w:val="0"/>
              <w:marBottom w:val="0"/>
              <w:divBdr>
                <w:top w:val="none" w:sz="0" w:space="0" w:color="auto"/>
                <w:left w:val="none" w:sz="0" w:space="0" w:color="auto"/>
                <w:bottom w:val="none" w:sz="0" w:space="0" w:color="auto"/>
                <w:right w:val="none" w:sz="0" w:space="0" w:color="auto"/>
              </w:divBdr>
              <w:divsChild>
                <w:div w:id="970357730">
                  <w:marLeft w:val="0"/>
                  <w:marRight w:val="0"/>
                  <w:marTop w:val="0"/>
                  <w:marBottom w:val="0"/>
                  <w:divBdr>
                    <w:top w:val="none" w:sz="0" w:space="0" w:color="auto"/>
                    <w:left w:val="none" w:sz="0" w:space="0" w:color="auto"/>
                    <w:bottom w:val="none" w:sz="0" w:space="0" w:color="auto"/>
                    <w:right w:val="none" w:sz="0" w:space="0" w:color="auto"/>
                  </w:divBdr>
                  <w:divsChild>
                    <w:div w:id="2088109508">
                      <w:marLeft w:val="0"/>
                      <w:marRight w:val="0"/>
                      <w:marTop w:val="0"/>
                      <w:marBottom w:val="0"/>
                      <w:divBdr>
                        <w:top w:val="none" w:sz="0" w:space="0" w:color="auto"/>
                        <w:left w:val="none" w:sz="0" w:space="0" w:color="auto"/>
                        <w:bottom w:val="none" w:sz="0" w:space="0" w:color="auto"/>
                        <w:right w:val="none" w:sz="0" w:space="0" w:color="auto"/>
                      </w:divBdr>
                      <w:divsChild>
                        <w:div w:id="1741366031">
                          <w:marLeft w:val="0"/>
                          <w:marRight w:val="0"/>
                          <w:marTop w:val="0"/>
                          <w:marBottom w:val="75"/>
                          <w:divBdr>
                            <w:top w:val="none" w:sz="0" w:space="0" w:color="auto"/>
                            <w:left w:val="none" w:sz="0" w:space="0" w:color="auto"/>
                            <w:bottom w:val="none" w:sz="0" w:space="0" w:color="auto"/>
                            <w:right w:val="none" w:sz="0" w:space="0" w:color="auto"/>
                          </w:divBdr>
                          <w:divsChild>
                            <w:div w:id="469369418">
                              <w:marLeft w:val="0"/>
                              <w:marRight w:val="0"/>
                              <w:marTop w:val="0"/>
                              <w:marBottom w:val="0"/>
                              <w:divBdr>
                                <w:top w:val="none" w:sz="0" w:space="0" w:color="auto"/>
                                <w:left w:val="none" w:sz="0" w:space="0" w:color="auto"/>
                                <w:bottom w:val="none" w:sz="0" w:space="0" w:color="auto"/>
                                <w:right w:val="none" w:sz="0" w:space="0" w:color="auto"/>
                              </w:divBdr>
                              <w:divsChild>
                                <w:div w:id="379521712">
                                  <w:marLeft w:val="0"/>
                                  <w:marRight w:val="0"/>
                                  <w:marTop w:val="0"/>
                                  <w:marBottom w:val="0"/>
                                  <w:divBdr>
                                    <w:top w:val="none" w:sz="0" w:space="0" w:color="auto"/>
                                    <w:left w:val="none" w:sz="0" w:space="0" w:color="auto"/>
                                    <w:bottom w:val="none" w:sz="0" w:space="0" w:color="auto"/>
                                    <w:right w:val="none" w:sz="0" w:space="0" w:color="auto"/>
                                  </w:divBdr>
                                  <w:divsChild>
                                    <w:div w:id="1893148031">
                                      <w:marLeft w:val="0"/>
                                      <w:marRight w:val="0"/>
                                      <w:marTop w:val="0"/>
                                      <w:marBottom w:val="0"/>
                                      <w:divBdr>
                                        <w:top w:val="none" w:sz="0" w:space="0" w:color="auto"/>
                                        <w:left w:val="none" w:sz="0" w:space="0" w:color="auto"/>
                                        <w:bottom w:val="none" w:sz="0" w:space="0" w:color="auto"/>
                                        <w:right w:val="none" w:sz="0" w:space="0" w:color="auto"/>
                                      </w:divBdr>
                                      <w:divsChild>
                                        <w:div w:id="1364407606">
                                          <w:marLeft w:val="0"/>
                                          <w:marRight w:val="0"/>
                                          <w:marTop w:val="0"/>
                                          <w:marBottom w:val="0"/>
                                          <w:divBdr>
                                            <w:top w:val="none" w:sz="0" w:space="0" w:color="auto"/>
                                            <w:left w:val="none" w:sz="0" w:space="0" w:color="auto"/>
                                            <w:bottom w:val="none" w:sz="0" w:space="0" w:color="auto"/>
                                            <w:right w:val="none" w:sz="0" w:space="0" w:color="auto"/>
                                          </w:divBdr>
                                          <w:divsChild>
                                            <w:div w:id="724915708">
                                              <w:marLeft w:val="0"/>
                                              <w:marRight w:val="0"/>
                                              <w:marTop w:val="0"/>
                                              <w:marBottom w:val="0"/>
                                              <w:divBdr>
                                                <w:top w:val="none" w:sz="0" w:space="0" w:color="auto"/>
                                                <w:left w:val="none" w:sz="0" w:space="0" w:color="auto"/>
                                                <w:bottom w:val="none" w:sz="0" w:space="0" w:color="auto"/>
                                                <w:right w:val="none" w:sz="0" w:space="0" w:color="auto"/>
                                              </w:divBdr>
                                              <w:divsChild>
                                                <w:div w:id="1681393085">
                                                  <w:marLeft w:val="0"/>
                                                  <w:marRight w:val="0"/>
                                                  <w:marTop w:val="0"/>
                                                  <w:marBottom w:val="0"/>
                                                  <w:divBdr>
                                                    <w:top w:val="none" w:sz="0" w:space="0" w:color="auto"/>
                                                    <w:left w:val="none" w:sz="0" w:space="0" w:color="auto"/>
                                                    <w:bottom w:val="none" w:sz="0" w:space="0" w:color="auto"/>
                                                    <w:right w:val="none" w:sz="0" w:space="0" w:color="auto"/>
                                                  </w:divBdr>
                                                  <w:divsChild>
                                                    <w:div w:id="1702168038">
                                                      <w:marLeft w:val="0"/>
                                                      <w:marRight w:val="0"/>
                                                      <w:marTop w:val="0"/>
                                                      <w:marBottom w:val="0"/>
                                                      <w:divBdr>
                                                        <w:top w:val="none" w:sz="0" w:space="0" w:color="auto"/>
                                                        <w:left w:val="none" w:sz="0" w:space="0" w:color="auto"/>
                                                        <w:bottom w:val="none" w:sz="0" w:space="0" w:color="auto"/>
                                                        <w:right w:val="none" w:sz="0" w:space="0" w:color="auto"/>
                                                      </w:divBdr>
                                                      <w:divsChild>
                                                        <w:div w:id="210411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65697809">
      <w:bodyDiv w:val="1"/>
      <w:marLeft w:val="0"/>
      <w:marRight w:val="0"/>
      <w:marTop w:val="0"/>
      <w:marBottom w:val="0"/>
      <w:divBdr>
        <w:top w:val="none" w:sz="0" w:space="0" w:color="auto"/>
        <w:left w:val="none" w:sz="0" w:space="0" w:color="auto"/>
        <w:bottom w:val="none" w:sz="0" w:space="0" w:color="auto"/>
        <w:right w:val="none" w:sz="0" w:space="0" w:color="auto"/>
      </w:divBdr>
      <w:divsChild>
        <w:div w:id="288439265">
          <w:marLeft w:val="0"/>
          <w:marRight w:val="0"/>
          <w:marTop w:val="0"/>
          <w:marBottom w:val="0"/>
          <w:divBdr>
            <w:top w:val="none" w:sz="0" w:space="0" w:color="auto"/>
            <w:left w:val="none" w:sz="0" w:space="0" w:color="auto"/>
            <w:bottom w:val="none" w:sz="0" w:space="0" w:color="auto"/>
            <w:right w:val="none" w:sz="0" w:space="0" w:color="auto"/>
          </w:divBdr>
          <w:divsChild>
            <w:div w:id="1585915100">
              <w:marLeft w:val="0"/>
              <w:marRight w:val="0"/>
              <w:marTop w:val="0"/>
              <w:marBottom w:val="0"/>
              <w:divBdr>
                <w:top w:val="none" w:sz="0" w:space="0" w:color="auto"/>
                <w:left w:val="none" w:sz="0" w:space="0" w:color="auto"/>
                <w:bottom w:val="none" w:sz="0" w:space="0" w:color="auto"/>
                <w:right w:val="none" w:sz="0" w:space="0" w:color="auto"/>
              </w:divBdr>
              <w:divsChild>
                <w:div w:id="142325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471236">
      <w:bodyDiv w:val="1"/>
      <w:marLeft w:val="0"/>
      <w:marRight w:val="0"/>
      <w:marTop w:val="0"/>
      <w:marBottom w:val="0"/>
      <w:divBdr>
        <w:top w:val="none" w:sz="0" w:space="0" w:color="auto"/>
        <w:left w:val="none" w:sz="0" w:space="0" w:color="auto"/>
        <w:bottom w:val="none" w:sz="0" w:space="0" w:color="auto"/>
        <w:right w:val="none" w:sz="0" w:space="0" w:color="auto"/>
      </w:divBdr>
      <w:divsChild>
        <w:div w:id="1356342758">
          <w:marLeft w:val="0"/>
          <w:marRight w:val="0"/>
          <w:marTop w:val="0"/>
          <w:marBottom w:val="0"/>
          <w:divBdr>
            <w:top w:val="none" w:sz="0" w:space="0" w:color="auto"/>
            <w:left w:val="none" w:sz="0" w:space="0" w:color="auto"/>
            <w:bottom w:val="none" w:sz="0" w:space="0" w:color="auto"/>
            <w:right w:val="none" w:sz="0" w:space="0" w:color="auto"/>
          </w:divBdr>
          <w:divsChild>
            <w:div w:id="1836872077">
              <w:marLeft w:val="0"/>
              <w:marRight w:val="0"/>
              <w:marTop w:val="0"/>
              <w:marBottom w:val="0"/>
              <w:divBdr>
                <w:top w:val="none" w:sz="0" w:space="0" w:color="auto"/>
                <w:left w:val="none" w:sz="0" w:space="0" w:color="auto"/>
                <w:bottom w:val="none" w:sz="0" w:space="0" w:color="auto"/>
                <w:right w:val="none" w:sz="0" w:space="0" w:color="auto"/>
              </w:divBdr>
              <w:divsChild>
                <w:div w:id="404425638">
                  <w:marLeft w:val="0"/>
                  <w:marRight w:val="0"/>
                  <w:marTop w:val="0"/>
                  <w:marBottom w:val="0"/>
                  <w:divBdr>
                    <w:top w:val="none" w:sz="0" w:space="0" w:color="auto"/>
                    <w:left w:val="none" w:sz="0" w:space="0" w:color="auto"/>
                    <w:bottom w:val="none" w:sz="0" w:space="0" w:color="auto"/>
                    <w:right w:val="none" w:sz="0" w:space="0" w:color="auto"/>
                  </w:divBdr>
                  <w:divsChild>
                    <w:div w:id="2072077226">
                      <w:marLeft w:val="0"/>
                      <w:marRight w:val="0"/>
                      <w:marTop w:val="0"/>
                      <w:marBottom w:val="0"/>
                      <w:divBdr>
                        <w:top w:val="none" w:sz="0" w:space="0" w:color="auto"/>
                        <w:left w:val="none" w:sz="0" w:space="0" w:color="auto"/>
                        <w:bottom w:val="none" w:sz="0" w:space="0" w:color="auto"/>
                        <w:right w:val="none" w:sz="0" w:space="0" w:color="auto"/>
                      </w:divBdr>
                      <w:divsChild>
                        <w:div w:id="2011054915">
                          <w:marLeft w:val="0"/>
                          <w:marRight w:val="0"/>
                          <w:marTop w:val="0"/>
                          <w:marBottom w:val="75"/>
                          <w:divBdr>
                            <w:top w:val="none" w:sz="0" w:space="0" w:color="auto"/>
                            <w:left w:val="none" w:sz="0" w:space="0" w:color="auto"/>
                            <w:bottom w:val="none" w:sz="0" w:space="0" w:color="auto"/>
                            <w:right w:val="none" w:sz="0" w:space="0" w:color="auto"/>
                          </w:divBdr>
                          <w:divsChild>
                            <w:div w:id="93131550">
                              <w:marLeft w:val="0"/>
                              <w:marRight w:val="0"/>
                              <w:marTop w:val="0"/>
                              <w:marBottom w:val="0"/>
                              <w:divBdr>
                                <w:top w:val="none" w:sz="0" w:space="0" w:color="auto"/>
                                <w:left w:val="none" w:sz="0" w:space="0" w:color="auto"/>
                                <w:bottom w:val="none" w:sz="0" w:space="0" w:color="auto"/>
                                <w:right w:val="none" w:sz="0" w:space="0" w:color="auto"/>
                              </w:divBdr>
                              <w:divsChild>
                                <w:div w:id="1549687364">
                                  <w:marLeft w:val="0"/>
                                  <w:marRight w:val="0"/>
                                  <w:marTop w:val="0"/>
                                  <w:marBottom w:val="0"/>
                                  <w:divBdr>
                                    <w:top w:val="none" w:sz="0" w:space="0" w:color="auto"/>
                                    <w:left w:val="none" w:sz="0" w:space="0" w:color="auto"/>
                                    <w:bottom w:val="none" w:sz="0" w:space="0" w:color="auto"/>
                                    <w:right w:val="none" w:sz="0" w:space="0" w:color="auto"/>
                                  </w:divBdr>
                                  <w:divsChild>
                                    <w:div w:id="417093313">
                                      <w:marLeft w:val="0"/>
                                      <w:marRight w:val="0"/>
                                      <w:marTop w:val="0"/>
                                      <w:marBottom w:val="0"/>
                                      <w:divBdr>
                                        <w:top w:val="none" w:sz="0" w:space="0" w:color="auto"/>
                                        <w:left w:val="none" w:sz="0" w:space="0" w:color="auto"/>
                                        <w:bottom w:val="none" w:sz="0" w:space="0" w:color="auto"/>
                                        <w:right w:val="none" w:sz="0" w:space="0" w:color="auto"/>
                                      </w:divBdr>
                                      <w:divsChild>
                                        <w:div w:id="420956102">
                                          <w:marLeft w:val="0"/>
                                          <w:marRight w:val="0"/>
                                          <w:marTop w:val="0"/>
                                          <w:marBottom w:val="0"/>
                                          <w:divBdr>
                                            <w:top w:val="none" w:sz="0" w:space="0" w:color="auto"/>
                                            <w:left w:val="none" w:sz="0" w:space="0" w:color="auto"/>
                                            <w:bottom w:val="none" w:sz="0" w:space="0" w:color="auto"/>
                                            <w:right w:val="none" w:sz="0" w:space="0" w:color="auto"/>
                                          </w:divBdr>
                                          <w:divsChild>
                                            <w:div w:id="673265909">
                                              <w:marLeft w:val="0"/>
                                              <w:marRight w:val="0"/>
                                              <w:marTop w:val="0"/>
                                              <w:marBottom w:val="0"/>
                                              <w:divBdr>
                                                <w:top w:val="none" w:sz="0" w:space="0" w:color="auto"/>
                                                <w:left w:val="none" w:sz="0" w:space="0" w:color="auto"/>
                                                <w:bottom w:val="none" w:sz="0" w:space="0" w:color="auto"/>
                                                <w:right w:val="none" w:sz="0" w:space="0" w:color="auto"/>
                                              </w:divBdr>
                                              <w:divsChild>
                                                <w:div w:id="1915968056">
                                                  <w:marLeft w:val="0"/>
                                                  <w:marRight w:val="0"/>
                                                  <w:marTop w:val="0"/>
                                                  <w:marBottom w:val="0"/>
                                                  <w:divBdr>
                                                    <w:top w:val="none" w:sz="0" w:space="0" w:color="auto"/>
                                                    <w:left w:val="none" w:sz="0" w:space="0" w:color="auto"/>
                                                    <w:bottom w:val="none" w:sz="0" w:space="0" w:color="auto"/>
                                                    <w:right w:val="none" w:sz="0" w:space="0" w:color="auto"/>
                                                  </w:divBdr>
                                                  <w:divsChild>
                                                    <w:div w:id="1224373015">
                                                      <w:marLeft w:val="0"/>
                                                      <w:marRight w:val="0"/>
                                                      <w:marTop w:val="0"/>
                                                      <w:marBottom w:val="0"/>
                                                      <w:divBdr>
                                                        <w:top w:val="none" w:sz="0" w:space="0" w:color="auto"/>
                                                        <w:left w:val="none" w:sz="0" w:space="0" w:color="auto"/>
                                                        <w:bottom w:val="none" w:sz="0" w:space="0" w:color="auto"/>
                                                        <w:right w:val="none" w:sz="0" w:space="0" w:color="auto"/>
                                                      </w:divBdr>
                                                      <w:divsChild>
                                                        <w:div w:id="33280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l.wikipedia.org/wiki/Nie%C5%BCyt_nosa" TargetMode="External"/><Relationship Id="rId18" Type="http://schemas.openxmlformats.org/officeDocument/2006/relationships/hyperlink" Target="http://pl.wikipedia.org/wiki/Choroba" TargetMode="External"/><Relationship Id="rId26" Type="http://schemas.openxmlformats.org/officeDocument/2006/relationships/hyperlink" Target="http://pl.wikipedia.org/wiki/Bia%C5%82ka" TargetMode="External"/><Relationship Id="rId39" Type="http://schemas.openxmlformats.org/officeDocument/2006/relationships/hyperlink" Target="http://pl.wikipedia.org/wiki/Prokarionty" TargetMode="External"/><Relationship Id="rId21" Type="http://schemas.openxmlformats.org/officeDocument/2006/relationships/hyperlink" Target="http://pl.wikipedia.org/wiki/%C5%81acina" TargetMode="External"/><Relationship Id="rId34" Type="http://schemas.openxmlformats.org/officeDocument/2006/relationships/hyperlink" Target="http://pl.wikipedia.org/wiki/%C5%81acina" TargetMode="External"/><Relationship Id="rId42" Type="http://schemas.openxmlformats.org/officeDocument/2006/relationships/hyperlink" Target="http://pl.wikipedia.org/wiki/Czynnik_zaka%C5%BAny" TargetMode="External"/><Relationship Id="rId47" Type="http://schemas.openxmlformats.org/officeDocument/2006/relationships/hyperlink" Target="http://pl.wikipedia.org/wiki/Malaria" TargetMode="External"/><Relationship Id="rId50" Type="http://schemas.openxmlformats.org/officeDocument/2006/relationships/hyperlink" Target="http://pl.wikipedia.org/wiki/Choroby_paso%C5%BCytnicze" TargetMode="External"/><Relationship Id="rId55" Type="http://schemas.openxmlformats.org/officeDocument/2006/relationships/hyperlink" Target="http://www.angina.net.pl/przyczyny.php" TargetMode="External"/><Relationship Id="rId63" Type="http://schemas.openxmlformats.org/officeDocument/2006/relationships/hyperlink" Target="http://zdrowie-w-podrozy.wieszjak.pl/dziecko-w-podrozy/268595,Na-jakie-choroby-dziecka-nalezy-uwazac-na-wakacjach.html" TargetMode="External"/><Relationship Id="rId7" Type="http://schemas.openxmlformats.org/officeDocument/2006/relationships/hyperlink" Target="http://pl.wikipedia.org/wiki/Zdrowie" TargetMode="External"/><Relationship Id="rId2" Type="http://schemas.openxmlformats.org/officeDocument/2006/relationships/styles" Target="styles.xml"/><Relationship Id="rId16" Type="http://schemas.openxmlformats.org/officeDocument/2006/relationships/hyperlink" Target="http://pl.wikipedia.org/wiki/Gard%C5%82o" TargetMode="External"/><Relationship Id="rId20" Type="http://schemas.openxmlformats.org/officeDocument/2006/relationships/hyperlink" Target="http://pl.wikipedia.org/wiki/Organizm" TargetMode="External"/><Relationship Id="rId29" Type="http://schemas.openxmlformats.org/officeDocument/2006/relationships/hyperlink" Target="http://pl.wikipedia.org/wiki/Kwasy_rybonukleinowe" TargetMode="External"/><Relationship Id="rId41" Type="http://schemas.openxmlformats.org/officeDocument/2006/relationships/hyperlink" Target="http://pl.wikipedia.org/wiki/Zaka%C5%BCenie" TargetMode="External"/><Relationship Id="rId54" Type="http://schemas.openxmlformats.org/officeDocument/2006/relationships/hyperlink" Target="http://www.angina.net.pl/rodzaje.php" TargetMode="External"/><Relationship Id="rId62" Type="http://schemas.openxmlformats.org/officeDocument/2006/relationships/hyperlink" Target="http://pl.wikipedia.org/wiki/Epidemia" TargetMode="External"/><Relationship Id="rId1" Type="http://schemas.openxmlformats.org/officeDocument/2006/relationships/numbering" Target="numbering.xml"/><Relationship Id="rId6" Type="http://schemas.openxmlformats.org/officeDocument/2006/relationships/hyperlink" Target="http://pl.wikipedia.org/wiki/Medycyna" TargetMode="External"/><Relationship Id="rId11" Type="http://schemas.openxmlformats.org/officeDocument/2006/relationships/hyperlink" Target="http://pl.wikipedia.org/wiki/Zaka%C5%BCenie" TargetMode="External"/><Relationship Id="rId24" Type="http://schemas.openxmlformats.org/officeDocument/2006/relationships/hyperlink" Target="http://pl.wikipedia.org/wiki/Chemia_organiczna" TargetMode="External"/><Relationship Id="rId32" Type="http://schemas.openxmlformats.org/officeDocument/2006/relationships/hyperlink" Target="http://pl.wikipedia.org/wiki/Organizm" TargetMode="External"/><Relationship Id="rId37" Type="http://schemas.openxmlformats.org/officeDocument/2006/relationships/hyperlink" Target="http://pl.wikipedia.org/wiki/Kr%C3%B3lestwo_%28biologia%29" TargetMode="External"/><Relationship Id="rId40" Type="http://schemas.openxmlformats.org/officeDocument/2006/relationships/hyperlink" Target="http://pl.wikipedia.org/wiki/Choroba" TargetMode="External"/><Relationship Id="rId45" Type="http://schemas.openxmlformats.org/officeDocument/2006/relationships/hyperlink" Target="http://pl.wikipedia.org/wiki/Owsica" TargetMode="External"/><Relationship Id="rId53" Type="http://schemas.openxmlformats.org/officeDocument/2006/relationships/hyperlink" Target="http://pl.wikipedia.org/wiki/Organizm" TargetMode="External"/><Relationship Id="rId58" Type="http://schemas.openxmlformats.org/officeDocument/2006/relationships/hyperlink" Target="http://pl.wikipedia.org/wiki/Uk%C5%82ad_oddechowy" TargetMode="External"/><Relationship Id="rId5" Type="http://schemas.openxmlformats.org/officeDocument/2006/relationships/hyperlink" Target="http://pl.wikipedia.org/wiki/Poj%C4%99cie" TargetMode="External"/><Relationship Id="rId15" Type="http://schemas.openxmlformats.org/officeDocument/2006/relationships/hyperlink" Target="http://pl.wikipedia.org/wiki/B%C3%B3l" TargetMode="External"/><Relationship Id="rId23" Type="http://schemas.openxmlformats.org/officeDocument/2006/relationships/hyperlink" Target="http://pl.wikipedia.org/wiki/Cz%C4%85steczka" TargetMode="External"/><Relationship Id="rId28" Type="http://schemas.openxmlformats.org/officeDocument/2006/relationships/hyperlink" Target="http://pl.wikipedia.org/wiki/Materia%C5%82_genetyczny" TargetMode="External"/><Relationship Id="rId36" Type="http://schemas.openxmlformats.org/officeDocument/2006/relationships/hyperlink" Target="http://pl.wikipedia.org/wiki/Mikroorganizm" TargetMode="External"/><Relationship Id="rId49" Type="http://schemas.openxmlformats.org/officeDocument/2006/relationships/hyperlink" Target="http://pl.wikipedia.org/wiki/Wszawica" TargetMode="External"/><Relationship Id="rId57" Type="http://schemas.openxmlformats.org/officeDocument/2006/relationships/hyperlink" Target="http://pl.wikipedia.org/wiki/Choroby_zaka%C5%BAne" TargetMode="External"/><Relationship Id="rId61" Type="http://schemas.openxmlformats.org/officeDocument/2006/relationships/hyperlink" Target="http://pl.wikipedia.org/wiki/Kichanie" TargetMode="External"/><Relationship Id="rId10" Type="http://schemas.openxmlformats.org/officeDocument/2006/relationships/hyperlink" Target="http://pl.wikipedia.org/wiki/Wirusy" TargetMode="External"/><Relationship Id="rId19" Type="http://schemas.openxmlformats.org/officeDocument/2006/relationships/hyperlink" Target="http://pl.wikipedia.org/wiki/Trucizna" TargetMode="External"/><Relationship Id="rId31" Type="http://schemas.openxmlformats.org/officeDocument/2006/relationships/hyperlink" Target="http://pl.wikipedia.org/wiki/Kwas_deoksyrybonukleinowy" TargetMode="External"/><Relationship Id="rId44" Type="http://schemas.openxmlformats.org/officeDocument/2006/relationships/hyperlink" Target="http://pl.wikipedia.org/wiki/Jad" TargetMode="External"/><Relationship Id="rId52" Type="http://schemas.openxmlformats.org/officeDocument/2006/relationships/hyperlink" Target="http://pl.wikipedia.org/wiki/Zdrowie" TargetMode="External"/><Relationship Id="rId60" Type="http://schemas.openxmlformats.org/officeDocument/2006/relationships/hyperlink" Target="http://pl.wikipedia.org/wiki/Droga_szerzenia_si%C4%99_zaka%C5%BCenia"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pl.wikipedia.org/wiki/Czynnik_etiologiczny" TargetMode="External"/><Relationship Id="rId14" Type="http://schemas.openxmlformats.org/officeDocument/2006/relationships/hyperlink" Target="http://pl.wikipedia.org/wiki/Kaszel" TargetMode="External"/><Relationship Id="rId22" Type="http://schemas.openxmlformats.org/officeDocument/2006/relationships/hyperlink" Target="http://pl.wikipedia.org/wiki/Trucizna" TargetMode="External"/><Relationship Id="rId27" Type="http://schemas.openxmlformats.org/officeDocument/2006/relationships/hyperlink" Target="http://pl.wikipedia.org/wiki/Kwasy_nukleinowe" TargetMode="External"/><Relationship Id="rId30" Type="http://schemas.openxmlformats.org/officeDocument/2006/relationships/hyperlink" Target="http://pl.wikipedia.org/wiki/Wirusy_RNA" TargetMode="External"/><Relationship Id="rId35" Type="http://schemas.openxmlformats.org/officeDocument/2006/relationships/hyperlink" Target="http://pl.wikipedia.org/wiki/J%C4%99zyk_grecki" TargetMode="External"/><Relationship Id="rId43" Type="http://schemas.openxmlformats.org/officeDocument/2006/relationships/hyperlink" Target="http://pl.wikipedia.org/wiki/Toksyny" TargetMode="External"/><Relationship Id="rId48" Type="http://schemas.openxmlformats.org/officeDocument/2006/relationships/hyperlink" Target="http://pl.wikipedia.org/wiki/Stawonogi" TargetMode="External"/><Relationship Id="rId56" Type="http://schemas.openxmlformats.org/officeDocument/2006/relationships/hyperlink" Target="http://www.mononukleoza.net.pl/" TargetMode="External"/><Relationship Id="rId64" Type="http://schemas.openxmlformats.org/officeDocument/2006/relationships/fontTable" Target="fontTable.xml"/><Relationship Id="rId8" Type="http://schemas.openxmlformats.org/officeDocument/2006/relationships/hyperlink" Target="http://pl.wikipedia.org/wiki/Organizm" TargetMode="External"/><Relationship Id="rId51" Type="http://schemas.openxmlformats.org/officeDocument/2006/relationships/hyperlink" Target="http://pl.wikipedia.org/wiki/Choroba" TargetMode="External"/><Relationship Id="rId3" Type="http://schemas.openxmlformats.org/officeDocument/2006/relationships/settings" Target="settings.xml"/><Relationship Id="rId12" Type="http://schemas.openxmlformats.org/officeDocument/2006/relationships/hyperlink" Target="http://pl.wikipedia.org/wiki/Drogi_oddechowe" TargetMode="External"/><Relationship Id="rId17" Type="http://schemas.openxmlformats.org/officeDocument/2006/relationships/hyperlink" Target="http://pl.wikipedia.org/wiki/Gor%C4%85czka" TargetMode="External"/><Relationship Id="rId25" Type="http://schemas.openxmlformats.org/officeDocument/2006/relationships/hyperlink" Target="http://pl.wikipedia.org/wiki/Kom%C3%B3rka" TargetMode="External"/><Relationship Id="rId33" Type="http://schemas.openxmlformats.org/officeDocument/2006/relationships/hyperlink" Target="http://pl.wikipedia.org/w/index.php?title=Materia_nieo%C5%BCywiona&amp;action=edit&amp;redlink=1" TargetMode="External"/><Relationship Id="rId38" Type="http://schemas.openxmlformats.org/officeDocument/2006/relationships/hyperlink" Target="http://pl.wikipedia.org/wiki/Organizm_jednokom%C3%B3rkowy" TargetMode="External"/><Relationship Id="rId46" Type="http://schemas.openxmlformats.org/officeDocument/2006/relationships/hyperlink" Target="http://pl.wikipedia.org/wiki/Protisty" TargetMode="External"/><Relationship Id="rId59" Type="http://schemas.openxmlformats.org/officeDocument/2006/relationships/hyperlink" Target="http://pl.wikipedia.org/wiki/Wirus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14</Pages>
  <Words>4990</Words>
  <Characters>29943</Characters>
  <Application>Microsoft Office Word</Application>
  <DocSecurity>0</DocSecurity>
  <Lines>249</Lines>
  <Paragraphs>69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34864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Dziedzic Bogumiła</dc:creator>
  <cp:keywords/>
  <dc:description/>
  <cp:lastModifiedBy>Szaro Anna</cp:lastModifiedBy>
  <cp:revision>80</cp:revision>
  <cp:lastPrinted>2017-09-07T06:54:00Z</cp:lastPrinted>
  <dcterms:created xsi:type="dcterms:W3CDTF">2017-08-30T20:37:00Z</dcterms:created>
  <dcterms:modified xsi:type="dcterms:W3CDTF">2017-09-07T07:55:00Z</dcterms:modified>
</cp:coreProperties>
</file>